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694"/>
        <w:jc w:val="center"/>
        <w:tblLayout w:type="fixed"/>
        <w:tblLook w:firstColumn="1" w:firstRow="1" w:lastColumn="0" w:lastRow="0" w:noHBand="0" w:noVBand="1" w:val="04A0"/>
      </w:tblPr>
      <w:tblGrid>
        <w:gridCol w:w="6746"/>
        <w:gridCol w:w="2948"/>
      </w:tblGrid>
      <w:tr>
        <w:tc>
          <w:tcPr>
            <w:tcW w:type="dxa" w:w="4989"/>
            <w:shd w:fill="0E294B" w:val="clear"/>
            <w:tcMar>
              <w:top w:w="150" w:type="dxa"/>
              <w:start w:w="180" w:type="dxa"/>
              <w:bottom w:w="145" w:type="dxa"/>
              <w:end w:w="180" w:type="dxa"/>
            </w:tcMar>
          </w:tcPr>
          <w:p>
            <w:pPr>
              <w:spacing w:after="0"/>
            </w:pPr>
            <w:r>
              <w:rPr>
                <w:rFonts w:ascii="Aptos Display" w:hAnsi="Aptos Display" w:eastAsia="Aptos Display"/>
                <w:b/>
                <w:i w:val="0"/>
                <w:color w:val="FFFFFF"/>
                <w:sz w:val="28"/>
              </w:rPr>
              <w:t>WORKSHOP GUIDE</w:t>
            </w:r>
          </w:p>
        </w:tc>
        <w:tc>
          <w:tcPr>
            <w:tcW w:type="dxa" w:w="4989"/>
            <w:shd w:fill="B7D52A" w:val="clear"/>
            <w:tcMar>
              <w:top w:w="150" w:type="dxa"/>
              <w:start w:w="140" w:type="dxa"/>
              <w:bottom w:w="145" w:type="dxa"/>
              <w:end w:w="140" w:type="dxa"/>
            </w:tcMar>
          </w:tcPr>
          <w:p>
            <w:pPr>
              <w:spacing w:after="0"/>
              <w:jc w:val="center"/>
            </w:pPr>
            <w:r>
              <w:rPr>
                <w:rFonts w:ascii="Aptos Display" w:hAnsi="Aptos Display" w:eastAsia="Aptos Display"/>
                <w:b/>
                <w:i w:val="0"/>
                <w:color w:val="0E294B"/>
                <w:sz w:val="19"/>
              </w:rPr>
              <w:t>HERMES AGENT</w:t>
            </w:r>
          </w:p>
        </w:tc>
      </w:tr>
    </w:tbl>
    <w:p>
      <w:pPr>
        <w:spacing w:after="180"/>
      </w:pPr>
    </w:p>
    <w:p>
      <w:pPr>
        <w:pStyle w:val="Title"/>
        <w:spacing w:after="60"/>
        <w:pBdr>
          <w:bottom w:val="single" w:sz="28" w:space="8" w:color="B7D52A"/>
        </w:pBdr>
      </w:pPr>
      <w:r>
        <w:rPr>
          <w:rFonts w:ascii="Aptos Display" w:hAnsi="Aptos Display" w:eastAsia="Aptos Display"/>
          <w:b/>
          <w:i w:val="0"/>
          <w:color w:val="0E294B"/>
          <w:sz w:val="66"/>
        </w:rPr>
        <w:t>Build your own</w:t>
        <w:br/>
      </w:r>
      <w:r>
        <w:rPr>
          <w:rFonts w:ascii="Aptos Display" w:hAnsi="Aptos Display" w:eastAsia="Aptos Display"/>
          <w:b/>
          <w:i w:val="0"/>
          <w:color w:val="126A9C"/>
          <w:sz w:val="80"/>
        </w:rPr>
        <w:t>AI Agent</w:t>
      </w:r>
    </w:p>
    <w:p>
      <w:pPr>
        <w:pStyle w:val="Subtitle"/>
        <w:spacing w:after="100"/>
      </w:pPr>
      <w:r>
        <w:rPr>
          <w:rFonts w:ascii="Aptos" w:hAnsi="Aptos" w:eastAsia="Aptos"/>
          <w:b w:val="0"/>
          <w:i w:val="0"/>
          <w:color w:val="5C6874"/>
          <w:sz w:val="28"/>
        </w:rPr>
        <w:t>Install Hermes Agent, connect Telegram, and schedule a secure daily email briefing.</w:t>
      </w:r>
    </w:p>
    <w:p>
      <w:pPr>
        <w:spacing w:after="200"/>
      </w:pPr>
      <w:r>
        <w:rPr>
          <w:rFonts w:ascii="Aptos" w:hAnsi="Aptos" w:eastAsia="Aptos"/>
          <w:b/>
          <w:i w:val="0"/>
          <w:color w:val="0E294B"/>
          <w:sz w:val="21"/>
        </w:rPr>
        <w:t>Presented by Kang Zhou</w:t>
      </w:r>
      <w:r>
        <w:rPr>
          <w:rFonts w:ascii="Aptos" w:hAnsi="Aptos" w:eastAsia="Aptos"/>
          <w:b w:val="0"/>
          <w:i w:val="0"/>
          <w:color w:val="5C6874"/>
          <w:sz w:val="20"/>
        </w:rPr>
        <w:t xml:space="preserve">  •  Updated 29 August 2026</w:t>
      </w:r>
    </w:p>
    <w:tbl>
      <w:tblPr>
        <w:tblW w:type="dxa" w:w="9694"/>
        <w:jc w:val="center"/>
        <w:tblLayout w:type="fixed"/>
        <w:tblLook w:firstColumn="1" w:firstRow="1" w:lastColumn="0" w:lastRow="0" w:noHBand="0" w:noVBand="1" w:val="04A0"/>
      </w:tblPr>
      <w:tblGrid>
        <w:gridCol w:w="1276"/>
        <w:gridCol w:w="8419"/>
      </w:tblGrid>
      <w:tr>
        <w:trPr>
          <w:cantSplit/>
        </w:trPr>
        <w:tc>
          <w:tcPr>
            <w:tcW w:type="dxa" w:w="4989"/>
            <w:shd w:fill="0E294B" w:val="clear"/>
            <w:tcMar>
              <w:top w:w="110" w:type="dxa"/>
              <w:start w:w="90" w:type="dxa"/>
              <w:bottom w:w="100" w:type="dxa"/>
              <w:end w:w="90" w:type="dxa"/>
            </w:tcMar>
            <w:vAlign w:val="center"/>
          </w:tcPr>
          <w:p>
            <w:pPr>
              <w:spacing w:after="0"/>
              <w:jc w:val="center"/>
            </w:pPr>
            <w:r>
              <w:rPr>
                <w:rFonts w:ascii="Aptos" w:hAnsi="Aptos" w:eastAsia="Aptos"/>
                <w:b/>
                <w:i w:val="0"/>
                <w:color w:val="FFFFFF"/>
                <w:sz w:val="16"/>
              </w:rPr>
              <w:t>WORKSHOP</w:t>
            </w:r>
          </w:p>
        </w:tc>
        <w:tc>
          <w:tcPr>
            <w:tcW w:type="dxa" w:w="4989"/>
            <w:shd w:fill="EEF6D7" w:val="clear"/>
            <w:tcMar>
              <w:top w:w="100" w:type="dxa"/>
              <w:start w:w="170" w:type="dxa"/>
              <w:bottom w:w="100" w:type="dxa"/>
              <w:end w:w="170" w:type="dxa"/>
            </w:tcMar>
          </w:tcPr>
          <w:p>
            <w:pPr>
              <w:spacing w:after="40"/>
            </w:pPr>
            <w:r>
              <w:rPr>
                <w:rFonts w:ascii="Aptos" w:hAnsi="Aptos" w:eastAsia="Aptos"/>
                <w:b/>
                <w:i w:val="0"/>
                <w:color w:val="0E294B"/>
                <w:sz w:val="20"/>
              </w:rPr>
              <w:t>What you will leave with</w:t>
            </w:r>
          </w:p>
          <w:p>
            <w:pPr>
              <w:spacing w:after="30"/>
            </w:pPr>
            <w:r>
              <w:rPr>
                <w:rFonts w:ascii="Aptos" w:hAnsi="Aptos" w:eastAsia="Aptos"/>
                <w:b w:val="0"/>
                <w:i w:val="0"/>
                <w:color w:val="1E2935"/>
                <w:sz w:val="19"/>
              </w:rPr>
              <w:t>A working Hermes Agent on Windows (via WSL2) or Linux.</w:t>
            </w:r>
          </w:p>
          <w:p>
            <w:pPr>
              <w:spacing w:after="30"/>
            </w:pPr>
            <w:r>
              <w:rPr>
                <w:rFonts w:ascii="Aptos" w:hAnsi="Aptos" w:eastAsia="Aptos"/>
                <w:b w:val="0"/>
                <w:i w:val="0"/>
                <w:color w:val="1E2935"/>
                <w:sz w:val="19"/>
              </w:rPr>
              <w:t>A private Telegram control channel with explicit user pairing.</w:t>
            </w:r>
          </w:p>
          <w:p>
            <w:pPr>
              <w:spacing w:after="30"/>
            </w:pPr>
            <w:r>
              <w:rPr>
                <w:rFonts w:ascii="Aptos" w:hAnsi="Aptos" w:eastAsia="Aptos"/>
                <w:b w:val="0"/>
                <w:i w:val="0"/>
                <w:color w:val="1E2935"/>
                <w:sz w:val="19"/>
              </w:rPr>
              <w:t>Read-only Gmail access through Himalaya and a tested scheduled briefing.</w:t>
            </w:r>
          </w:p>
        </w:tc>
      </w:tr>
    </w:tbl>
    <w:p>
      <w:pPr>
        <w:spacing w:after="20"/>
      </w:pPr>
    </w:p>
    <w:p>
      <w:pPr>
        <w:spacing w:before="40" w:after="80"/>
        <w:pBdr>
          <w:bottom w:val="single" w:sz="14" w:space="3" w:color="B7D52A"/>
        </w:pBdr>
      </w:pPr>
      <w:r>
        <w:rPr>
          <w:rFonts w:ascii="Aptos Display" w:hAnsi="Aptos Display" w:eastAsia="Aptos Display"/>
          <w:b/>
          <w:i w:val="0"/>
          <w:color w:val="0E294B"/>
          <w:sz w:val="24"/>
        </w:rPr>
        <w:t>CONTENTS</w:t>
      </w:r>
    </w:p>
    <w:tbl>
      <w:tblPr>
        <w:tblW w:type="dxa" w:w="9694"/>
        <w:jc w:val="center"/>
        <w:tblLayout w:type="fixed"/>
        <w:tblLook w:firstColumn="1" w:firstRow="1" w:lastColumn="0" w:lastRow="0" w:noHBand="0" w:noVBand="1" w:val="04A0"/>
      </w:tblPr>
      <w:tblGrid>
        <w:gridCol w:w="624"/>
        <w:gridCol w:w="4025"/>
        <w:gridCol w:w="5046"/>
      </w:tblGrid>
      <w:tr>
        <w:trPr>
          <w:cantSplit/>
        </w:trPr>
        <w:tc>
          <w:tcPr>
            <w:tcW w:type="dxa" w:w="624"/>
            <w:tcMar>
              <w:top w:w="55" w:type="dxa"/>
              <w:start w:w="90" w:type="dxa"/>
              <w:bottom w:w="55" w:type="dxa"/>
              <w:end w:w="90" w:type="dxa"/>
            </w:tcMar>
            <w:shd w:fill="0E294B" w:val="clear"/>
          </w:tcPr>
          <w:p>
            <w:pPr>
              <w:spacing w:after="0"/>
              <w:jc w:val="center"/>
            </w:pPr>
            <w:r>
              <w:rPr>
                <w:rFonts w:ascii="Aptos" w:hAnsi="Aptos" w:eastAsia="Aptos"/>
                <w:b/>
                <w:i w:val="0"/>
                <w:color w:val="B7D52A"/>
                <w:sz w:val="18"/>
              </w:rPr>
              <w:t>1</w:t>
            </w:r>
          </w:p>
        </w:tc>
        <w:tc>
          <w:tcPr>
            <w:tcW w:type="dxa" w:w="4025"/>
            <w:tcMar>
              <w:top w:w="55" w:type="dxa"/>
              <w:start w:w="90" w:type="dxa"/>
              <w:bottom w:w="55" w:type="dxa"/>
              <w:end w:w="90" w:type="dxa"/>
            </w:tcMar>
            <w:shd w:fill="F7F9FB" w:val="clear"/>
          </w:tcPr>
          <w:p>
            <w:pPr>
              <w:spacing w:after="0"/>
            </w:pPr>
            <w:r>
              <w:rPr>
                <w:rFonts w:ascii="Aptos" w:hAnsi="Aptos" w:eastAsia="Aptos"/>
                <w:b/>
                <w:i w:val="0"/>
                <w:color w:val="0E294B"/>
                <w:sz w:val="18"/>
              </w:rPr>
              <w:t>Prepare WSL2 or Linux</w:t>
            </w:r>
          </w:p>
        </w:tc>
        <w:tc>
          <w:tcPr>
            <w:tcW w:type="dxa" w:w="5046"/>
            <w:tcMar>
              <w:top w:w="55" w:type="dxa"/>
              <w:start w:w="90" w:type="dxa"/>
              <w:bottom w:w="55" w:type="dxa"/>
              <w:end w:w="90" w:type="dxa"/>
            </w:tcMar>
            <w:shd w:fill="F7F9FB" w:val="clear"/>
          </w:tcPr>
          <w:p>
            <w:pPr>
              <w:spacing w:after="0"/>
            </w:pPr>
            <w:r>
              <w:rPr>
                <w:rFonts w:ascii="Aptos" w:hAnsi="Aptos" w:eastAsia="Aptos"/>
                <w:b w:val="0"/>
                <w:i w:val="0"/>
                <w:color w:val="5C6874"/>
                <w:sz w:val="17"/>
              </w:rPr>
              <w:t>Build a stable host environment</w:t>
            </w:r>
          </w:p>
        </w:tc>
      </w:tr>
      <w:tr>
        <w:trPr>
          <w:cantSplit/>
        </w:trPr>
        <w:tc>
          <w:tcPr>
            <w:tcW w:type="dxa" w:w="624"/>
            <w:tcMar>
              <w:top w:w="55" w:type="dxa"/>
              <w:start w:w="90" w:type="dxa"/>
              <w:bottom w:w="55" w:type="dxa"/>
              <w:end w:w="90" w:type="dxa"/>
            </w:tcMar>
            <w:shd w:fill="0E294B" w:val="clear"/>
          </w:tcPr>
          <w:p>
            <w:pPr>
              <w:spacing w:after="0"/>
              <w:jc w:val="center"/>
            </w:pPr>
            <w:r>
              <w:rPr>
                <w:rFonts w:ascii="Aptos" w:hAnsi="Aptos" w:eastAsia="Aptos"/>
                <w:b/>
                <w:i w:val="0"/>
                <w:color w:val="B7D52A"/>
                <w:sz w:val="18"/>
              </w:rPr>
              <w:t>2</w:t>
            </w:r>
          </w:p>
        </w:tc>
        <w:tc>
          <w:tcPr>
            <w:tcW w:type="dxa" w:w="4025"/>
            <w:tcMar>
              <w:top w:w="55" w:type="dxa"/>
              <w:start w:w="90" w:type="dxa"/>
              <w:bottom w:w="55" w:type="dxa"/>
              <w:end w:w="90" w:type="dxa"/>
            </w:tcMar>
            <w:shd w:fill="F7F9FB" w:val="clear"/>
          </w:tcPr>
          <w:p>
            <w:pPr>
              <w:spacing w:after="0"/>
            </w:pPr>
            <w:r>
              <w:rPr>
                <w:rFonts w:ascii="Aptos" w:hAnsi="Aptos" w:eastAsia="Aptos"/>
                <w:b/>
                <w:i w:val="0"/>
                <w:color w:val="0E294B"/>
                <w:sz w:val="18"/>
              </w:rPr>
              <w:t>Install Hermes Agent</w:t>
            </w:r>
          </w:p>
        </w:tc>
        <w:tc>
          <w:tcPr>
            <w:tcW w:type="dxa" w:w="5046"/>
            <w:tcMar>
              <w:top w:w="55" w:type="dxa"/>
              <w:start w:w="90" w:type="dxa"/>
              <w:bottom w:w="55" w:type="dxa"/>
              <w:end w:w="90" w:type="dxa"/>
            </w:tcMar>
            <w:shd w:fill="F7F9FB" w:val="clear"/>
          </w:tcPr>
          <w:p>
            <w:pPr>
              <w:spacing w:after="0"/>
            </w:pPr>
            <w:r>
              <w:rPr>
                <w:rFonts w:ascii="Aptos" w:hAnsi="Aptos" w:eastAsia="Aptos"/>
                <w:b w:val="0"/>
                <w:i w:val="0"/>
                <w:color w:val="5C6874"/>
                <w:sz w:val="17"/>
              </w:rPr>
              <w:t>Configure a model and verify the install</w:t>
            </w:r>
          </w:p>
        </w:tc>
      </w:tr>
      <w:tr>
        <w:trPr>
          <w:cantSplit/>
        </w:trPr>
        <w:tc>
          <w:tcPr>
            <w:tcW w:type="dxa" w:w="624"/>
            <w:tcMar>
              <w:top w:w="55" w:type="dxa"/>
              <w:start w:w="90" w:type="dxa"/>
              <w:bottom w:w="55" w:type="dxa"/>
              <w:end w:w="90" w:type="dxa"/>
            </w:tcMar>
            <w:shd w:fill="0E294B" w:val="clear"/>
          </w:tcPr>
          <w:p>
            <w:pPr>
              <w:spacing w:after="0"/>
              <w:jc w:val="center"/>
            </w:pPr>
            <w:r>
              <w:rPr>
                <w:rFonts w:ascii="Aptos" w:hAnsi="Aptos" w:eastAsia="Aptos"/>
                <w:b/>
                <w:i w:val="0"/>
                <w:color w:val="B7D52A"/>
                <w:sz w:val="18"/>
              </w:rPr>
              <w:t>3</w:t>
            </w:r>
          </w:p>
        </w:tc>
        <w:tc>
          <w:tcPr>
            <w:tcW w:type="dxa" w:w="4025"/>
            <w:tcMar>
              <w:top w:w="55" w:type="dxa"/>
              <w:start w:w="90" w:type="dxa"/>
              <w:bottom w:w="55" w:type="dxa"/>
              <w:end w:w="90" w:type="dxa"/>
            </w:tcMar>
            <w:shd w:fill="F7F9FB" w:val="clear"/>
          </w:tcPr>
          <w:p>
            <w:pPr>
              <w:spacing w:after="0"/>
            </w:pPr>
            <w:r>
              <w:rPr>
                <w:rFonts w:ascii="Aptos" w:hAnsi="Aptos" w:eastAsia="Aptos"/>
                <w:b/>
                <w:i w:val="0"/>
                <w:color w:val="0E294B"/>
                <w:sz w:val="18"/>
              </w:rPr>
              <w:t>Connect Telegram</w:t>
            </w:r>
          </w:p>
        </w:tc>
        <w:tc>
          <w:tcPr>
            <w:tcW w:type="dxa" w:w="5046"/>
            <w:tcMar>
              <w:top w:w="55" w:type="dxa"/>
              <w:start w:w="90" w:type="dxa"/>
              <w:bottom w:w="55" w:type="dxa"/>
              <w:end w:w="90" w:type="dxa"/>
            </w:tcMar>
            <w:shd w:fill="F7F9FB" w:val="clear"/>
          </w:tcPr>
          <w:p>
            <w:pPr>
              <w:spacing w:after="0"/>
            </w:pPr>
            <w:r>
              <w:rPr>
                <w:rFonts w:ascii="Aptos" w:hAnsi="Aptos" w:eastAsia="Aptos"/>
                <w:b w:val="0"/>
                <w:i w:val="0"/>
                <w:color w:val="5C6874"/>
                <w:sz w:val="17"/>
              </w:rPr>
              <w:t>Pair a private mobile control channel</w:t>
            </w:r>
          </w:p>
        </w:tc>
      </w:tr>
      <w:tr>
        <w:trPr>
          <w:cantSplit/>
        </w:trPr>
        <w:tc>
          <w:tcPr>
            <w:tcW w:type="dxa" w:w="624"/>
            <w:tcMar>
              <w:top w:w="55" w:type="dxa"/>
              <w:start w:w="90" w:type="dxa"/>
              <w:bottom w:w="55" w:type="dxa"/>
              <w:end w:w="90" w:type="dxa"/>
            </w:tcMar>
            <w:shd w:fill="0E294B" w:val="clear"/>
          </w:tcPr>
          <w:p>
            <w:pPr>
              <w:spacing w:after="0"/>
              <w:jc w:val="center"/>
            </w:pPr>
            <w:r>
              <w:rPr>
                <w:rFonts w:ascii="Aptos" w:hAnsi="Aptos" w:eastAsia="Aptos"/>
                <w:b/>
                <w:i w:val="0"/>
                <w:color w:val="B7D52A"/>
                <w:sz w:val="18"/>
              </w:rPr>
              <w:t>4</w:t>
            </w:r>
          </w:p>
        </w:tc>
        <w:tc>
          <w:tcPr>
            <w:tcW w:type="dxa" w:w="4025"/>
            <w:tcMar>
              <w:top w:w="55" w:type="dxa"/>
              <w:start w:w="90" w:type="dxa"/>
              <w:bottom w:w="55" w:type="dxa"/>
              <w:end w:w="90" w:type="dxa"/>
            </w:tcMar>
            <w:shd w:fill="F7F9FB" w:val="clear"/>
          </w:tcPr>
          <w:p>
            <w:pPr>
              <w:spacing w:after="0"/>
            </w:pPr>
            <w:r>
              <w:rPr>
                <w:rFonts w:ascii="Aptos" w:hAnsi="Aptos" w:eastAsia="Aptos"/>
                <w:b/>
                <w:i w:val="0"/>
                <w:color w:val="0E294B"/>
                <w:sz w:val="18"/>
              </w:rPr>
              <w:t>Give Hermes mailbox access</w:t>
            </w:r>
          </w:p>
        </w:tc>
        <w:tc>
          <w:tcPr>
            <w:tcW w:type="dxa" w:w="5046"/>
            <w:tcMar>
              <w:top w:w="55" w:type="dxa"/>
              <w:start w:w="90" w:type="dxa"/>
              <w:bottom w:w="55" w:type="dxa"/>
              <w:end w:w="90" w:type="dxa"/>
            </w:tcMar>
            <w:shd w:fill="F7F9FB" w:val="clear"/>
          </w:tcPr>
          <w:p>
            <w:pPr>
              <w:spacing w:after="0"/>
            </w:pPr>
            <w:r>
              <w:rPr>
                <w:rFonts w:ascii="Aptos" w:hAnsi="Aptos" w:eastAsia="Aptos"/>
                <w:b w:val="0"/>
                <w:i w:val="0"/>
                <w:color w:val="5C6874"/>
                <w:sz w:val="17"/>
              </w:rPr>
              <w:t>Add Gmail through Himalaya safely</w:t>
            </w:r>
          </w:p>
        </w:tc>
      </w:tr>
      <w:tr>
        <w:trPr>
          <w:cantSplit/>
        </w:trPr>
        <w:tc>
          <w:tcPr>
            <w:tcW w:type="dxa" w:w="624"/>
            <w:tcMar>
              <w:top w:w="55" w:type="dxa"/>
              <w:start w:w="90" w:type="dxa"/>
              <w:bottom w:w="55" w:type="dxa"/>
              <w:end w:w="90" w:type="dxa"/>
            </w:tcMar>
            <w:shd w:fill="0E294B" w:val="clear"/>
          </w:tcPr>
          <w:p>
            <w:pPr>
              <w:spacing w:after="0"/>
              <w:jc w:val="center"/>
            </w:pPr>
            <w:r>
              <w:rPr>
                <w:rFonts w:ascii="Aptos" w:hAnsi="Aptos" w:eastAsia="Aptos"/>
                <w:b/>
                <w:i w:val="0"/>
                <w:color w:val="B7D52A"/>
                <w:sz w:val="18"/>
              </w:rPr>
              <w:t>5</w:t>
            </w:r>
          </w:p>
        </w:tc>
        <w:tc>
          <w:tcPr>
            <w:tcW w:type="dxa" w:w="4025"/>
            <w:tcMar>
              <w:top w:w="55" w:type="dxa"/>
              <w:start w:w="90" w:type="dxa"/>
              <w:bottom w:w="55" w:type="dxa"/>
              <w:end w:w="90" w:type="dxa"/>
            </w:tcMar>
            <w:shd w:fill="F7F9FB" w:val="clear"/>
          </w:tcPr>
          <w:p>
            <w:pPr>
              <w:spacing w:after="0"/>
            </w:pPr>
            <w:r>
              <w:rPr>
                <w:rFonts w:ascii="Aptos" w:hAnsi="Aptos" w:eastAsia="Aptos"/>
                <w:b/>
                <w:i w:val="0"/>
                <w:color w:val="0E294B"/>
                <w:sz w:val="18"/>
              </w:rPr>
              <w:t>Schedule a daily briefing</w:t>
            </w:r>
          </w:p>
        </w:tc>
        <w:tc>
          <w:tcPr>
            <w:tcW w:type="dxa" w:w="5046"/>
            <w:tcMar>
              <w:top w:w="55" w:type="dxa"/>
              <w:start w:w="90" w:type="dxa"/>
              <w:bottom w:w="55" w:type="dxa"/>
              <w:end w:w="90" w:type="dxa"/>
            </w:tcMar>
            <w:shd w:fill="F7F9FB" w:val="clear"/>
          </w:tcPr>
          <w:p>
            <w:pPr>
              <w:spacing w:after="0"/>
            </w:pPr>
            <w:r>
              <w:rPr>
                <w:rFonts w:ascii="Aptos" w:hAnsi="Aptos" w:eastAsia="Aptos"/>
                <w:b w:val="0"/>
                <w:i w:val="0"/>
                <w:color w:val="5C6874"/>
                <w:sz w:val="17"/>
              </w:rPr>
              <w:t>Create, test, and inspect a cron job</w:t>
            </w:r>
          </w:p>
        </w:tc>
      </w:tr>
      <w:tr>
        <w:trPr>
          <w:cantSplit/>
        </w:trPr>
        <w:tc>
          <w:tcPr>
            <w:tcW w:type="dxa" w:w="624"/>
            <w:tcMar>
              <w:top w:w="55" w:type="dxa"/>
              <w:start w:w="90" w:type="dxa"/>
              <w:bottom w:w="55" w:type="dxa"/>
              <w:end w:w="90" w:type="dxa"/>
            </w:tcMar>
            <w:shd w:fill="0E294B" w:val="clear"/>
          </w:tcPr>
          <w:p>
            <w:pPr>
              <w:spacing w:after="0"/>
              <w:jc w:val="center"/>
            </w:pPr>
            <w:r>
              <w:rPr>
                <w:rFonts w:ascii="Aptos" w:hAnsi="Aptos" w:eastAsia="Aptos"/>
                <w:b/>
                <w:i w:val="0"/>
                <w:color w:val="B7D52A"/>
                <w:sz w:val="18"/>
              </w:rPr>
              <w:t>6</w:t>
            </w:r>
          </w:p>
        </w:tc>
        <w:tc>
          <w:tcPr>
            <w:tcW w:type="dxa" w:w="4025"/>
            <w:tcMar>
              <w:top w:w="55" w:type="dxa"/>
              <w:start w:w="90" w:type="dxa"/>
              <w:bottom w:w="55" w:type="dxa"/>
              <w:end w:w="90" w:type="dxa"/>
            </w:tcMar>
            <w:shd w:fill="F7F9FB" w:val="clear"/>
          </w:tcPr>
          <w:p>
            <w:pPr>
              <w:spacing w:after="0"/>
            </w:pPr>
            <w:r>
              <w:rPr>
                <w:rFonts w:ascii="Aptos" w:hAnsi="Aptos" w:eastAsia="Aptos"/>
                <w:b/>
                <w:i w:val="0"/>
                <w:color w:val="0E294B"/>
                <w:sz w:val="18"/>
              </w:rPr>
              <w:t>Finish and extend</w:t>
            </w:r>
          </w:p>
        </w:tc>
        <w:tc>
          <w:tcPr>
            <w:tcW w:type="dxa" w:w="5046"/>
            <w:tcMar>
              <w:top w:w="55" w:type="dxa"/>
              <w:start w:w="90" w:type="dxa"/>
              <w:bottom w:w="55" w:type="dxa"/>
              <w:end w:w="90" w:type="dxa"/>
            </w:tcMar>
            <w:shd w:fill="F7F9FB" w:val="clear"/>
          </w:tcPr>
          <w:p>
            <w:pPr>
              <w:spacing w:after="0"/>
            </w:pPr>
            <w:r>
              <w:rPr>
                <w:rFonts w:ascii="Aptos" w:hAnsi="Aptos" w:eastAsia="Aptos"/>
                <w:b w:val="0"/>
                <w:i w:val="0"/>
                <w:color w:val="5C6874"/>
                <w:sz w:val="17"/>
              </w:rPr>
              <w:t>Acceptance checklist and next challenges</w:t>
            </w:r>
          </w:p>
        </w:tc>
      </w:tr>
      <w:tr>
        <w:trPr>
          <w:cantSplit/>
        </w:trPr>
        <w:tc>
          <w:tcPr>
            <w:tcW w:type="dxa" w:w="624"/>
            <w:tcMar>
              <w:top w:w="55" w:type="dxa"/>
              <w:start w:w="90" w:type="dxa"/>
              <w:bottom w:w="55" w:type="dxa"/>
              <w:end w:w="90" w:type="dxa"/>
            </w:tcMar>
            <w:shd w:fill="0E294B" w:val="clear"/>
          </w:tcPr>
          <w:p>
            <w:pPr>
              <w:spacing w:after="0"/>
              <w:jc w:val="center"/>
            </w:pPr>
            <w:r>
              <w:rPr>
                <w:rFonts w:ascii="Aptos" w:hAnsi="Aptos" w:eastAsia="Aptos"/>
                <w:b/>
                <w:i w:val="0"/>
                <w:color w:val="B7D52A"/>
                <w:sz w:val="18"/>
              </w:rPr>
              <w:t>A</w:t>
            </w:r>
          </w:p>
        </w:tc>
        <w:tc>
          <w:tcPr>
            <w:tcW w:type="dxa" w:w="4025"/>
            <w:tcMar>
              <w:top w:w="55" w:type="dxa"/>
              <w:start w:w="90" w:type="dxa"/>
              <w:bottom w:w="55" w:type="dxa"/>
              <w:end w:w="90" w:type="dxa"/>
            </w:tcMar>
            <w:shd w:fill="F7F9FB" w:val="clear"/>
          </w:tcPr>
          <w:p>
            <w:pPr>
              <w:spacing w:after="0"/>
            </w:pPr>
            <w:r>
              <w:rPr>
                <w:rFonts w:ascii="Aptos" w:hAnsi="Aptos" w:eastAsia="Aptos"/>
                <w:b/>
                <w:i w:val="0"/>
                <w:color w:val="0E294B"/>
                <w:sz w:val="18"/>
              </w:rPr>
              <w:t>Optional Docker deployment</w:t>
            </w:r>
          </w:p>
        </w:tc>
        <w:tc>
          <w:tcPr>
            <w:tcW w:type="dxa" w:w="5046"/>
            <w:tcMar>
              <w:top w:w="55" w:type="dxa"/>
              <w:start w:w="90" w:type="dxa"/>
              <w:bottom w:w="55" w:type="dxa"/>
              <w:end w:w="90" w:type="dxa"/>
            </w:tcMar>
            <w:shd w:fill="F7F9FB" w:val="clear"/>
          </w:tcPr>
          <w:p>
            <w:pPr>
              <w:spacing w:after="0"/>
            </w:pPr>
            <w:r>
              <w:rPr>
                <w:rFonts w:ascii="Aptos" w:hAnsi="Aptos" w:eastAsia="Aptos"/>
                <w:b w:val="0"/>
                <w:i w:val="0"/>
                <w:color w:val="5C6874"/>
                <w:sz w:val="17"/>
              </w:rPr>
              <w:t>Container path for advanced operators</w:t>
            </w:r>
          </w:p>
        </w:tc>
      </w:tr>
    </w:tbl>
    <w:p>
      <w:r>
        <w:br w:type="page"/>
      </w:r>
    </w:p>
    <w:p>
      <w:pPr>
        <w:pStyle w:val="Heading1"/>
        <w:spacing w:before="80" w:after="80"/>
        <w:ind w:left="142" w:right="28"/>
        <w:keepNext/>
        <w:keepLines/>
        <w:widowControl/>
        <w:pBdr>
          <w:left w:val="single" w:sz="40" w:space="10" w:color="B7D52A"/>
        </w:pBdr>
        <w:shd w:fill="F7F9FB" w:val="clear"/>
      </w:pPr>
      <w:r>
        <w:rPr>
          <w:rFonts w:ascii="Aptos Display" w:hAnsi="Aptos Display" w:eastAsia="Aptos Display"/>
          <w:b/>
          <w:i w:val="0"/>
          <w:color w:val="4F7D12"/>
          <w:sz w:val="42"/>
        </w:rPr>
        <w:t xml:space="preserve">1  </w:t>
      </w:r>
      <w:r>
        <w:rPr>
          <w:rFonts w:ascii="Aptos Display" w:hAnsi="Aptos Display" w:eastAsia="Aptos Display"/>
          <w:b/>
          <w:i w:val="0"/>
          <w:color w:val="0E294B"/>
          <w:sz w:val="42"/>
        </w:rPr>
        <w:t>Prepare WSL2 or Linux</w:t>
      </w:r>
    </w:p>
    <w:p>
      <w:pPr>
        <w:pStyle w:val="Lead"/>
        <w:keepNext/>
        <w:keepLines/>
        <w:widowControl/>
        <w:spacing w:after="200"/>
        <w:ind w:left="255"/>
      </w:pPr>
      <w:r>
        <w:rPr>
          <w:rFonts w:ascii="Aptos" w:hAnsi="Aptos" w:eastAsia="Aptos"/>
          <w:b w:val="0"/>
          <w:i w:val="0"/>
          <w:color w:val="5C6874"/>
          <w:sz w:val="22"/>
        </w:rPr>
        <w:t>The workshop uses a Linux shell. Windows learners use WSL2; Linux learners can start at the prerequisites step.</w:t>
      </w:r>
    </w:p>
    <w:tbl>
      <w:tblPr>
        <w:tblW w:type="dxa" w:w="9694"/>
        <w:jc w:val="center"/>
        <w:tblLayout w:type="fixed"/>
        <w:tblLook w:firstColumn="1" w:firstRow="1" w:lastColumn="0" w:lastRow="0" w:noHBand="0" w:noVBand="1" w:val="04A0"/>
      </w:tblPr>
      <w:tblGrid>
        <w:gridCol w:w="1276"/>
        <w:gridCol w:w="8419"/>
      </w:tblGrid>
      <w:tr>
        <w:trPr>
          <w:cantSplit/>
        </w:trPr>
        <w:tc>
          <w:tcPr>
            <w:tcW w:type="dxa" w:w="4989"/>
            <w:shd w:fill="126A9C" w:val="clear"/>
            <w:tcMar>
              <w:top w:w="110" w:type="dxa"/>
              <w:start w:w="90" w:type="dxa"/>
              <w:bottom w:w="100" w:type="dxa"/>
              <w:end w:w="90" w:type="dxa"/>
            </w:tcMar>
            <w:vAlign w:val="center"/>
          </w:tcPr>
          <w:p>
            <w:pPr>
              <w:spacing w:after="0"/>
              <w:jc w:val="center"/>
            </w:pPr>
            <w:r>
              <w:rPr>
                <w:rFonts w:ascii="Aptos" w:hAnsi="Aptos" w:eastAsia="Aptos"/>
                <w:b/>
                <w:i w:val="0"/>
                <w:color w:val="FFFFFF"/>
                <w:sz w:val="16"/>
              </w:rPr>
              <w:t>NOTE</w:t>
            </w:r>
          </w:p>
        </w:tc>
        <w:tc>
          <w:tcPr>
            <w:tcW w:type="dxa" w:w="4989"/>
            <w:shd w:fill="EAF4FA" w:val="clear"/>
            <w:tcMar>
              <w:top w:w="100" w:type="dxa"/>
              <w:start w:w="170" w:type="dxa"/>
              <w:bottom w:w="100" w:type="dxa"/>
              <w:end w:w="170" w:type="dxa"/>
            </w:tcMar>
          </w:tcPr>
          <w:p>
            <w:pPr>
              <w:spacing w:after="40"/>
            </w:pPr>
            <w:r>
              <w:rPr>
                <w:rFonts w:ascii="Aptos" w:hAnsi="Aptos" w:eastAsia="Aptos"/>
                <w:b/>
                <w:i w:val="0"/>
                <w:color w:val="126A9C"/>
                <w:sz w:val="20"/>
              </w:rPr>
              <w:t>Choose the simplest supported path</w:t>
            </w:r>
          </w:p>
          <w:p>
            <w:pPr>
              <w:spacing w:after="30"/>
            </w:pPr>
            <w:r>
              <w:rPr>
                <w:rFonts w:ascii="Aptos" w:hAnsi="Aptos" w:eastAsia="Aptos"/>
                <w:b w:val="0"/>
                <w:i w:val="0"/>
                <w:color w:val="1E2935"/>
                <w:sz w:val="19"/>
              </w:rPr>
              <w:t>Windows: use WSL2 for a Linux-native terminal and filesystem. Native Windows also works, but the commands in this guide are written for WSL2/Linux.</w:t>
            </w:r>
          </w:p>
          <w:p>
            <w:pPr>
              <w:spacing w:after="30"/>
            </w:pPr>
            <w:r>
              <w:rPr>
                <w:rFonts w:ascii="Aptos" w:hAnsi="Aptos" w:eastAsia="Aptos"/>
                <w:b w:val="0"/>
                <w:i w:val="0"/>
                <w:color w:val="1E2935"/>
                <w:sz w:val="19"/>
              </w:rPr>
              <w:t>Linux: skip the WSL steps. Run the Linux commands directly in your terminal.</w:t>
            </w:r>
          </w:p>
        </w:tc>
      </w:tr>
    </w:tbl>
    <w:p>
      <w:pPr>
        <w:spacing w:after="20"/>
      </w:pPr>
    </w:p>
    <w:tbl>
      <w:tblPr>
        <w:tblW w:type="dxa" w:w="9694"/>
        <w:jc w:val="center"/>
        <w:tblLayout w:type="fixed"/>
        <w:tblLook w:firstColumn="1" w:firstRow="1" w:lastColumn="0" w:lastRow="0" w:noHBand="0" w:noVBand="1" w:val="04A0"/>
      </w:tblPr>
      <w:tblGrid>
        <w:gridCol w:w="624"/>
        <w:gridCol w:w="9071"/>
      </w:tblGrid>
      <w:tr>
        <w:trPr>
          <w:cantSplit/>
        </w:trPr>
        <w:tc>
          <w:tcPr>
            <w:tcW w:type="dxa" w:w="624"/>
            <w:vAlign w:val="center"/>
            <w:shd w:fill="0E294B" w:val="clear"/>
            <w:tcMar>
              <w:top w:w="100" w:type="dxa"/>
              <w:start w:w="80" w:type="dxa"/>
              <w:bottom w:w="100" w:type="dxa"/>
              <w:end w:w="80" w:type="dxa"/>
            </w:tcMar>
            <w:tcBorders>
              <w:left w:val="single" w:sz="8" w:color="0E294B"/>
              <w:top w:val="single" w:sz="8" w:color="0E294B"/>
              <w:bottom w:val="single" w:sz="8" w:color="0E294B"/>
            </w:tcBorders>
          </w:tcPr>
          <w:p>
            <w:pPr>
              <w:spacing w:after="0"/>
              <w:jc w:val="center"/>
            </w:pPr>
            <w:r>
              <w:rPr>
                <w:rFonts w:ascii="Aptos Display" w:hAnsi="Aptos Display" w:eastAsia="Aptos Display"/>
                <w:b/>
                <w:i w:val="0"/>
                <w:color w:val="B7D52A"/>
                <w:sz w:val="28"/>
              </w:rPr>
              <w:t>1</w:t>
            </w:r>
          </w:p>
        </w:tc>
        <w:tc>
          <w:tcPr>
            <w:tcW w:type="dxa" w:w="9071"/>
            <w:vAlign w:val="center"/>
            <w:shd w:fill="F7F9FB" w:val="clear"/>
            <w:tcMar>
              <w:top w:w="90" w:type="dxa"/>
              <w:start w:w="160" w:type="dxa"/>
              <w:bottom w:w="90" w:type="dxa"/>
              <w:end w:w="160" w:type="dxa"/>
            </w:tcMar>
            <w:tcBorders>
              <w:top w:val="single" w:sz="8" w:color="D5DDE5"/>
              <w:bottom w:val="single" w:sz="8" w:color="D5DDE5"/>
              <w:right w:val="single" w:sz="8" w:color="D5DDE5"/>
            </w:tcBorders>
          </w:tcPr>
          <w:p>
            <w:pPr>
              <w:spacing w:after="20"/>
            </w:pPr>
            <w:r>
              <w:rPr>
                <w:rFonts w:ascii="Aptos" w:hAnsi="Aptos" w:eastAsia="Aptos"/>
                <w:b/>
                <w:i w:val="0"/>
                <w:color w:val="0E294B"/>
                <w:sz w:val="22"/>
              </w:rPr>
              <w:t>Install WSL2 from an elevated Windows terminal</w:t>
            </w:r>
          </w:p>
          <w:p>
            <w:pPr>
              <w:spacing w:after="30"/>
            </w:pPr>
            <w:r>
              <w:rPr>
                <w:rFonts w:ascii="Aptos" w:hAnsi="Aptos" w:eastAsia="Aptos"/>
                <w:b w:val="0"/>
                <w:i w:val="0"/>
                <w:color w:val="1E2935"/>
                <w:sz w:val="19"/>
              </w:rPr>
              <w:t>Open PowerShell or Windows Terminal as Administrator. Install the default Ubuntu LTS distribution, then reboot if Windows asks.</w:t>
            </w:r>
          </w:p>
        </w:tc>
      </w:tr>
    </w:tbl>
    <w:p>
      <w:pPr>
        <w:spacing w:after="20" w:line="48" w:lineRule="auto"/>
      </w:pPr>
    </w:p>
    <w:tbl>
      <w:tblPr>
        <w:tblW w:type="dxa" w:w="9694"/>
        <w:jc w:val="center"/>
        <w:tblLayout w:type="fixed"/>
        <w:tblLook w:firstColumn="1" w:firstRow="1" w:lastColumn="0" w:lastRow="0" w:noHBand="0" w:noVBand="1" w:val="04A0"/>
        <w:tblBorders>
          <w:top w:val="single" w:sz="7" w:space="0" w:color="AAB7C4"/>
          <w:left w:val="single" w:sz="7" w:space="0" w:color="AAB7C4"/>
          <w:bottom w:val="single" w:sz="7" w:space="0" w:color="AAB7C4"/>
          <w:right w:val="single" w:sz="7" w:space="0" w:color="AAB7C4"/>
        </w:tblBorders>
      </w:tblPr>
      <w:tblGrid>
        <w:gridCol w:w="9979"/>
      </w:tblGrid>
      <w:tr>
        <w:trPr>
          <w:cantSplit/>
        </w:trPr>
        <w:tc>
          <w:tcPr>
            <w:tcW w:type="dxa" w:w="9979"/>
            <w:shd w:fill="0E294B" w:val="clear"/>
            <w:tcMar>
              <w:top w:w="60" w:type="dxa"/>
              <w:start w:w="140" w:type="dxa"/>
              <w:bottom w:w="55" w:type="dxa"/>
              <w:end w:w="140" w:type="dxa"/>
            </w:tcMar>
          </w:tcPr>
          <w:p>
            <w:pPr>
              <w:keepNext/>
              <w:keepLines/>
              <w:spacing w:after="0"/>
            </w:pPr>
            <w:r>
              <w:rPr>
                <w:rFonts w:ascii="Aptos" w:hAnsi="Aptos" w:eastAsia="Aptos"/>
                <w:b/>
                <w:i w:val="0"/>
                <w:color w:val="FFFFFF"/>
                <w:sz w:val="16"/>
              </w:rPr>
              <w:t>ADMIN POWERSHELL</w:t>
            </w:r>
          </w:p>
        </w:tc>
      </w:tr>
      <w:tr>
        <w:trPr>
          <w:cantSplit/>
        </w:trPr>
        <w:tc>
          <w:tcPr>
            <w:tcW w:type="dxa" w:w="9979"/>
            <w:shd w:fill="F3F5F7" w:val="clear"/>
            <w:tcMar>
              <w:top w:w="105" w:type="dxa"/>
              <w:start w:w="150" w:type="dxa"/>
              <w:bottom w:w="105" w:type="dxa"/>
              <w:end w:w="150" w:type="dxa"/>
            </w:tcMar>
          </w:tcPr>
          <w:p>
            <w:pPr>
              <w:keepLines/>
              <w:spacing w:after="0" w:line="247" w:lineRule="auto"/>
            </w:pPr>
            <w:r>
              <w:rPr>
                <w:rFonts w:ascii="Liberation Mono" w:hAnsi="Liberation Mono" w:eastAsia="Liberation Mono"/>
                <w:b w:val="0"/>
                <w:i w:val="0"/>
                <w:color w:val="17212B"/>
                <w:sz w:val="17"/>
              </w:rPr>
              <w:t>wsl --install</w:t>
              <w:br/>
            </w:r>
            <w:r>
              <w:rPr>
                <w:rFonts w:ascii="Liberation Mono" w:hAnsi="Liberation Mono" w:eastAsia="Liberation Mono"/>
                <w:b w:val="0"/>
                <w:i w:val="0"/>
                <w:color w:val="17212B"/>
                <w:sz w:val="17"/>
              </w:rPr>
              <w:br/>
            </w:r>
            <w:r>
              <w:rPr>
                <w:rFonts w:ascii="Liberation Mono" w:hAnsi="Liberation Mono" w:eastAsia="Liberation Mono"/>
                <w:b w:val="0"/>
                <w:i w:val="0"/>
                <w:color w:val="17212B"/>
                <w:sz w:val="17"/>
              </w:rPr>
              <w:t># After the reboot, confirm the distro is using WSL2:</w:t>
              <w:br/>
            </w:r>
            <w:r>
              <w:rPr>
                <w:rFonts w:ascii="Liberation Mono" w:hAnsi="Liberation Mono" w:eastAsia="Liberation Mono"/>
                <w:b w:val="0"/>
                <w:i w:val="0"/>
                <w:color w:val="17212B"/>
                <w:sz w:val="17"/>
              </w:rPr>
              <w:t>wsl --list --verbose</w:t>
            </w:r>
          </w:p>
        </w:tc>
      </w:tr>
    </w:tbl>
    <w:p>
      <w:pPr>
        <w:spacing w:after="20"/>
      </w:pPr>
    </w:p>
    <w:p>
      <w:pPr>
        <w:keepNext/>
        <w:keepLines/>
        <w:spacing w:before="60" w:after="0"/>
        <w:jc w:val="center"/>
      </w:pPr>
      <w:r>
        <w:drawing>
          <wp:inline xmlns:a="http://schemas.openxmlformats.org/drawingml/2006/main" xmlns:pic="http://schemas.openxmlformats.org/drawingml/2006/picture">
            <wp:extent cx="5903999" cy="890547"/>
            <wp:docPr id="1" name="Picture 1"/>
            <wp:cNvGraphicFramePr>
              <a:graphicFrameLocks noChangeAspect="1"/>
            </wp:cNvGraphicFramePr>
            <a:graphic>
              <a:graphicData uri="http://schemas.openxmlformats.org/drawingml/2006/picture">
                <pic:pic>
                  <pic:nvPicPr>
                    <pic:cNvPr id="0" name="wsl-install-sanitized.png"/>
                    <pic:cNvPicPr/>
                  </pic:nvPicPr>
                  <pic:blipFill>
                    <a:blip r:embed="rId11"/>
                    <a:stretch>
                      <a:fillRect/>
                    </a:stretch>
                  </pic:blipFill>
                  <pic:spPr>
                    <a:xfrm>
                      <a:off x="0" y="0"/>
                      <a:ext cx="5903999" cy="890547"/>
                    </a:xfrm>
                    <a:prstGeom prst="rect"/>
                  </pic:spPr>
                </pic:pic>
              </a:graphicData>
            </a:graphic>
          </wp:inline>
        </w:drawing>
      </w:r>
    </w:p>
    <w:p>
      <w:pPr>
        <w:pStyle w:val="Caption"/>
      </w:pPr>
      <w:r>
        <w:t>Figure 1. Sanitized example of a successful WSL installation. Your Ubuntu version may differ.</w:t>
      </w:r>
    </w:p>
    <w:tbl>
      <w:tblPr>
        <w:tblW w:type="dxa" w:w="9694"/>
        <w:jc w:val="center"/>
        <w:tblLayout w:type="fixed"/>
        <w:tblLook w:firstColumn="1" w:firstRow="1" w:lastColumn="0" w:lastRow="0" w:noHBand="0" w:noVBand="1" w:val="04A0"/>
      </w:tblPr>
      <w:tblGrid>
        <w:gridCol w:w="1276"/>
        <w:gridCol w:w="8419"/>
      </w:tblGrid>
      <w:tr>
        <w:trPr>
          <w:cantSplit/>
        </w:trPr>
        <w:tc>
          <w:tcPr>
            <w:tcW w:type="dxa" w:w="4989"/>
            <w:shd w:fill="4F7D12" w:val="clear"/>
            <w:tcMar>
              <w:top w:w="110" w:type="dxa"/>
              <w:start w:w="90" w:type="dxa"/>
              <w:bottom w:w="100" w:type="dxa"/>
              <w:end w:w="90" w:type="dxa"/>
            </w:tcMar>
            <w:vAlign w:val="center"/>
          </w:tcPr>
          <w:p>
            <w:pPr>
              <w:spacing w:after="0"/>
              <w:jc w:val="center"/>
            </w:pPr>
            <w:r>
              <w:rPr>
                <w:rFonts w:ascii="Aptos" w:hAnsi="Aptos" w:eastAsia="Aptos"/>
                <w:b/>
                <w:i w:val="0"/>
                <w:color w:val="FFFFFF"/>
                <w:sz w:val="16"/>
              </w:rPr>
              <w:t>TIP</w:t>
            </w:r>
          </w:p>
        </w:tc>
        <w:tc>
          <w:tcPr>
            <w:tcW w:type="dxa" w:w="4989"/>
            <w:shd w:fill="EEF6D7" w:val="clear"/>
            <w:tcMar>
              <w:top w:w="100" w:type="dxa"/>
              <w:start w:w="170" w:type="dxa"/>
              <w:bottom w:w="100" w:type="dxa"/>
              <w:end w:w="170" w:type="dxa"/>
            </w:tcMar>
          </w:tcPr>
          <w:p>
            <w:pPr>
              <w:spacing w:after="40"/>
            </w:pPr>
            <w:r>
              <w:rPr>
                <w:rFonts w:ascii="Aptos" w:hAnsi="Aptos" w:eastAsia="Aptos"/>
                <w:b/>
                <w:i w:val="0"/>
                <w:color w:val="4F7D12"/>
                <w:sz w:val="20"/>
              </w:rPr>
              <w:t>Your Linux account is separate</w:t>
            </w:r>
          </w:p>
          <w:p>
            <w:pPr>
              <w:spacing w:after="30"/>
            </w:pPr>
            <w:r>
              <w:rPr>
                <w:rFonts w:ascii="Aptos" w:hAnsi="Aptos" w:eastAsia="Aptos"/>
                <w:b w:val="0"/>
                <w:i w:val="0"/>
                <w:color w:val="1E2935"/>
                <w:sz w:val="19"/>
              </w:rPr>
              <w:t>Ubuntu asks for a new Linux username and password. The password does not display while you type; that is normal. It is not your Windows password unless you deliberately make them the same.</w:t>
            </w:r>
          </w:p>
        </w:tc>
      </w:tr>
    </w:tbl>
    <w:p>
      <w:pPr>
        <w:spacing w:after="20"/>
      </w:pPr>
    </w:p>
    <w:p>
      <w:pPr>
        <w:pStyle w:val="Heading2"/>
      </w:pPr>
      <w:r>
        <w:t>Enable systemd in WSL2 (recommended)</w:t>
      </w:r>
    </w:p>
    <w:p>
      <w:pPr>
        <w:keepNext w:val="0"/>
        <w:keepLines/>
        <w:widowControl/>
      </w:pPr>
      <w:r>
        <w:rPr>
          <w:rFonts w:ascii="Aptos" w:hAnsi="Aptos" w:eastAsia="Aptos"/>
          <w:b w:val="0"/>
          <w:i w:val="0"/>
          <w:color w:val="1E2935"/>
          <w:sz w:val="21"/>
        </w:rPr>
        <w:t>Systemd lets Hermes install its gateway as a background service. Run this inside Ubuntu, then shut WSL down from PowerShell.</w:t>
      </w:r>
    </w:p>
    <w:tbl>
      <w:tblPr>
        <w:tblW w:type="dxa" w:w="9694"/>
        <w:jc w:val="center"/>
        <w:tblLayout w:type="fixed"/>
        <w:tblLook w:firstColumn="1" w:firstRow="1" w:lastColumn="0" w:lastRow="0" w:noHBand="0" w:noVBand="1" w:val="04A0"/>
        <w:tblBorders>
          <w:top w:val="single" w:sz="7" w:space="0" w:color="AAB7C4"/>
          <w:left w:val="single" w:sz="7" w:space="0" w:color="AAB7C4"/>
          <w:bottom w:val="single" w:sz="7" w:space="0" w:color="AAB7C4"/>
          <w:right w:val="single" w:sz="7" w:space="0" w:color="AAB7C4"/>
        </w:tblBorders>
      </w:tblPr>
      <w:tblGrid>
        <w:gridCol w:w="9979"/>
      </w:tblGrid>
      <w:tr>
        <w:trPr>
          <w:cantSplit/>
        </w:trPr>
        <w:tc>
          <w:tcPr>
            <w:tcW w:type="dxa" w:w="9979"/>
            <w:shd w:fill="0E294B" w:val="clear"/>
            <w:tcMar>
              <w:top w:w="60" w:type="dxa"/>
              <w:start w:w="140" w:type="dxa"/>
              <w:bottom w:w="55" w:type="dxa"/>
              <w:end w:w="140" w:type="dxa"/>
            </w:tcMar>
          </w:tcPr>
          <w:p>
            <w:pPr>
              <w:keepNext/>
              <w:keepLines/>
              <w:spacing w:after="0"/>
            </w:pPr>
            <w:r>
              <w:rPr>
                <w:rFonts w:ascii="Aptos" w:hAnsi="Aptos" w:eastAsia="Aptos"/>
                <w:b/>
                <w:i w:val="0"/>
                <w:color w:val="FFFFFF"/>
                <w:sz w:val="16"/>
              </w:rPr>
              <w:t>UBUNTU / WSL2</w:t>
            </w:r>
          </w:p>
        </w:tc>
      </w:tr>
      <w:tr>
        <w:trPr>
          <w:cantSplit/>
        </w:trPr>
        <w:tc>
          <w:tcPr>
            <w:tcW w:type="dxa" w:w="9979"/>
            <w:shd w:fill="F3F5F7" w:val="clear"/>
            <w:tcMar>
              <w:top w:w="105" w:type="dxa"/>
              <w:start w:w="150" w:type="dxa"/>
              <w:bottom w:w="105" w:type="dxa"/>
              <w:end w:w="150" w:type="dxa"/>
            </w:tcMar>
          </w:tcPr>
          <w:p>
            <w:pPr>
              <w:keepLines/>
              <w:spacing w:after="0" w:line="247" w:lineRule="auto"/>
            </w:pPr>
            <w:r>
              <w:rPr>
                <w:rFonts w:ascii="Liberation Mono" w:hAnsi="Liberation Mono" w:eastAsia="Liberation Mono"/>
                <w:b w:val="0"/>
                <w:i w:val="0"/>
                <w:color w:val="17212B"/>
                <w:sz w:val="17"/>
              </w:rPr>
              <w:t>sudo tee /etc/wsl.conf &gt;/dev/null &lt;&lt;'EOF'</w:t>
              <w:br/>
            </w:r>
            <w:r>
              <w:rPr>
                <w:rFonts w:ascii="Liberation Mono" w:hAnsi="Liberation Mono" w:eastAsia="Liberation Mono"/>
                <w:b w:val="0"/>
                <w:i w:val="0"/>
                <w:color w:val="17212B"/>
                <w:sz w:val="17"/>
              </w:rPr>
              <w:t>[boot]</w:t>
              <w:br/>
            </w:r>
            <w:r>
              <w:rPr>
                <w:rFonts w:ascii="Liberation Mono" w:hAnsi="Liberation Mono" w:eastAsia="Liberation Mono"/>
                <w:b w:val="0"/>
                <w:i w:val="0"/>
                <w:color w:val="17212B"/>
                <w:sz w:val="17"/>
              </w:rPr>
              <w:t>systemd=true</w:t>
              <w:br/>
            </w:r>
            <w:r>
              <w:rPr>
                <w:rFonts w:ascii="Liberation Mono" w:hAnsi="Liberation Mono" w:eastAsia="Liberation Mono"/>
                <w:b w:val="0"/>
                <w:i w:val="0"/>
                <w:color w:val="17212B"/>
                <w:sz w:val="17"/>
              </w:rPr>
              <w:t>EOF</w:t>
            </w:r>
          </w:p>
        </w:tc>
      </w:tr>
    </w:tbl>
    <w:p>
      <w:pPr>
        <w:spacing w:after="20"/>
      </w:pPr>
    </w:p>
    <w:tbl>
      <w:tblPr>
        <w:tblW w:type="dxa" w:w="9694"/>
        <w:jc w:val="center"/>
        <w:tblLayout w:type="fixed"/>
        <w:tblLook w:firstColumn="1" w:firstRow="1" w:lastColumn="0" w:lastRow="0" w:noHBand="0" w:noVBand="1" w:val="04A0"/>
        <w:tblBorders>
          <w:top w:val="single" w:sz="7" w:space="0" w:color="AAB7C4"/>
          <w:left w:val="single" w:sz="7" w:space="0" w:color="AAB7C4"/>
          <w:bottom w:val="single" w:sz="7" w:space="0" w:color="AAB7C4"/>
          <w:right w:val="single" w:sz="7" w:space="0" w:color="AAB7C4"/>
        </w:tblBorders>
      </w:tblPr>
      <w:tblGrid>
        <w:gridCol w:w="9979"/>
      </w:tblGrid>
      <w:tr>
        <w:trPr>
          <w:cantSplit/>
        </w:trPr>
        <w:tc>
          <w:tcPr>
            <w:tcW w:type="dxa" w:w="9979"/>
            <w:shd w:fill="0E294B" w:val="clear"/>
            <w:tcMar>
              <w:top w:w="60" w:type="dxa"/>
              <w:start w:w="140" w:type="dxa"/>
              <w:bottom w:w="55" w:type="dxa"/>
              <w:end w:w="140" w:type="dxa"/>
            </w:tcMar>
          </w:tcPr>
          <w:p>
            <w:pPr>
              <w:keepNext/>
              <w:keepLines/>
              <w:spacing w:after="0"/>
            </w:pPr>
            <w:r>
              <w:rPr>
                <w:rFonts w:ascii="Aptos" w:hAnsi="Aptos" w:eastAsia="Aptos"/>
                <w:b/>
                <w:i w:val="0"/>
                <w:color w:val="FFFFFF"/>
                <w:sz w:val="16"/>
              </w:rPr>
              <w:t>POWERSHELL, THEN UBUNTU</w:t>
            </w:r>
          </w:p>
        </w:tc>
      </w:tr>
      <w:tr>
        <w:trPr>
          <w:cantSplit/>
        </w:trPr>
        <w:tc>
          <w:tcPr>
            <w:tcW w:type="dxa" w:w="9979"/>
            <w:shd w:fill="F3F5F7" w:val="clear"/>
            <w:tcMar>
              <w:top w:w="105" w:type="dxa"/>
              <w:start w:w="150" w:type="dxa"/>
              <w:bottom w:w="105" w:type="dxa"/>
              <w:end w:w="150" w:type="dxa"/>
            </w:tcMar>
          </w:tcPr>
          <w:p>
            <w:pPr>
              <w:keepLines/>
              <w:spacing w:after="0" w:line="247" w:lineRule="auto"/>
            </w:pPr>
            <w:r>
              <w:rPr>
                <w:rFonts w:ascii="Liberation Mono" w:hAnsi="Liberation Mono" w:eastAsia="Liberation Mono"/>
                <w:b w:val="0"/>
                <w:i w:val="0"/>
                <w:color w:val="17212B"/>
                <w:sz w:val="17"/>
              </w:rPr>
              <w:t>wsl --shutdown</w:t>
              <w:br/>
            </w:r>
            <w:r>
              <w:rPr>
                <w:rFonts w:ascii="Liberation Mono" w:hAnsi="Liberation Mono" w:eastAsia="Liberation Mono"/>
                <w:b w:val="0"/>
                <w:i w:val="0"/>
                <w:color w:val="17212B"/>
                <w:sz w:val="17"/>
              </w:rPr>
              <w:br/>
            </w:r>
            <w:r>
              <w:rPr>
                <w:rFonts w:ascii="Liberation Mono" w:hAnsi="Liberation Mono" w:eastAsia="Liberation Mono"/>
                <w:b w:val="0"/>
                <w:i w:val="0"/>
                <w:color w:val="17212B"/>
                <w:sz w:val="17"/>
              </w:rPr>
              <w:t># Reopen Ubuntu, then verify PID 1:</w:t>
              <w:br/>
            </w:r>
            <w:r>
              <w:rPr>
                <w:rFonts w:ascii="Liberation Mono" w:hAnsi="Liberation Mono" w:eastAsia="Liberation Mono"/>
                <w:b w:val="0"/>
                <w:i w:val="0"/>
                <w:color w:val="17212B"/>
                <w:sz w:val="17"/>
              </w:rPr>
              <w:t>ps -p 1 -o comm=</w:t>
              <w:br/>
            </w:r>
            <w:r>
              <w:rPr>
                <w:rFonts w:ascii="Liberation Mono" w:hAnsi="Liberation Mono" w:eastAsia="Liberation Mono"/>
                <w:b w:val="0"/>
                <w:i w:val="0"/>
                <w:color w:val="17212B"/>
                <w:sz w:val="17"/>
              </w:rPr>
              <w:t># Expected: systemd</w:t>
            </w:r>
          </w:p>
        </w:tc>
      </w:tr>
    </w:tbl>
    <w:p>
      <w:pPr>
        <w:spacing w:after="20"/>
      </w:pPr>
    </w:p>
    <w:p>
      <w:pPr>
        <w:pStyle w:val="Heading2"/>
      </w:pPr>
      <w:r>
        <w:t>Install the small prerequisite set</w:t>
      </w:r>
    </w:p>
    <w:tbl>
      <w:tblPr>
        <w:tblW w:type="dxa" w:w="9694"/>
        <w:jc w:val="center"/>
        <w:tblLayout w:type="fixed"/>
        <w:tblLook w:firstColumn="1" w:firstRow="1" w:lastColumn="0" w:lastRow="0" w:noHBand="0" w:noVBand="1" w:val="04A0"/>
      </w:tblPr>
      <w:tblGrid>
        <w:gridCol w:w="624"/>
        <w:gridCol w:w="9071"/>
      </w:tblGrid>
      <w:tr>
        <w:trPr>
          <w:cantSplit/>
        </w:trPr>
        <w:tc>
          <w:tcPr>
            <w:tcW w:type="dxa" w:w="624"/>
            <w:vAlign w:val="center"/>
            <w:shd w:fill="0E294B" w:val="clear"/>
            <w:tcMar>
              <w:top w:w="100" w:type="dxa"/>
              <w:start w:w="80" w:type="dxa"/>
              <w:bottom w:w="100" w:type="dxa"/>
              <w:end w:w="80" w:type="dxa"/>
            </w:tcMar>
            <w:tcBorders>
              <w:left w:val="single" w:sz="8" w:color="0E294B"/>
              <w:top w:val="single" w:sz="8" w:color="0E294B"/>
              <w:bottom w:val="single" w:sz="8" w:color="0E294B"/>
            </w:tcBorders>
          </w:tcPr>
          <w:p>
            <w:pPr>
              <w:spacing w:after="0"/>
              <w:jc w:val="center"/>
            </w:pPr>
            <w:r>
              <w:rPr>
                <w:rFonts w:ascii="Aptos Display" w:hAnsi="Aptos Display" w:eastAsia="Aptos Display"/>
                <w:b/>
                <w:i w:val="0"/>
                <w:color w:val="B7D52A"/>
                <w:sz w:val="28"/>
              </w:rPr>
              <w:t>2</w:t>
            </w:r>
          </w:p>
        </w:tc>
        <w:tc>
          <w:tcPr>
            <w:tcW w:type="dxa" w:w="9071"/>
            <w:vAlign w:val="center"/>
            <w:shd w:fill="F7F9FB" w:val="clear"/>
            <w:tcMar>
              <w:top w:w="90" w:type="dxa"/>
              <w:start w:w="160" w:type="dxa"/>
              <w:bottom w:w="90" w:type="dxa"/>
              <w:end w:w="160" w:type="dxa"/>
            </w:tcMar>
            <w:tcBorders>
              <w:top w:val="single" w:sz="8" w:color="D5DDE5"/>
              <w:bottom w:val="single" w:sz="8" w:color="D5DDE5"/>
              <w:right w:val="single" w:sz="8" w:color="D5DDE5"/>
            </w:tcBorders>
          </w:tcPr>
          <w:p>
            <w:pPr>
              <w:spacing w:after="20"/>
            </w:pPr>
            <w:r>
              <w:rPr>
                <w:rFonts w:ascii="Aptos" w:hAnsi="Aptos" w:eastAsia="Aptos"/>
                <w:b/>
                <w:i w:val="0"/>
                <w:color w:val="0E294B"/>
                <w:sz w:val="22"/>
              </w:rPr>
              <w:t>Install Git, curl, and xz-utils</w:t>
            </w:r>
          </w:p>
          <w:p>
            <w:pPr>
              <w:spacing w:after="30"/>
            </w:pPr>
            <w:r>
              <w:rPr>
                <w:rFonts w:ascii="Aptos" w:hAnsi="Aptos" w:eastAsia="Aptos"/>
                <w:b w:val="0"/>
                <w:i w:val="0"/>
                <w:color w:val="1E2935"/>
                <w:sz w:val="19"/>
              </w:rPr>
              <w:t>The Hermes installer handles Python, Node.js, ripgrep, ffmpeg, and the virtual environment. Do not pre-install a second Python stack for this workshop.</w:t>
            </w:r>
          </w:p>
        </w:tc>
      </w:tr>
    </w:tbl>
    <w:p>
      <w:pPr>
        <w:spacing w:after="20" w:line="48" w:lineRule="auto"/>
      </w:pPr>
    </w:p>
    <w:tbl>
      <w:tblPr>
        <w:tblW w:type="dxa" w:w="9694"/>
        <w:jc w:val="center"/>
        <w:tblLayout w:type="fixed"/>
        <w:tblLook w:firstColumn="1" w:firstRow="1" w:lastColumn="0" w:lastRow="0" w:noHBand="0" w:noVBand="1" w:val="04A0"/>
        <w:tblBorders>
          <w:top w:val="single" w:sz="7" w:space="0" w:color="AAB7C4"/>
          <w:left w:val="single" w:sz="7" w:space="0" w:color="AAB7C4"/>
          <w:bottom w:val="single" w:sz="7" w:space="0" w:color="AAB7C4"/>
          <w:right w:val="single" w:sz="7" w:space="0" w:color="AAB7C4"/>
        </w:tblBorders>
      </w:tblPr>
      <w:tblGrid>
        <w:gridCol w:w="9979"/>
      </w:tblGrid>
      <w:tr>
        <w:trPr>
          <w:cantSplit/>
        </w:trPr>
        <w:tc>
          <w:tcPr>
            <w:tcW w:type="dxa" w:w="9979"/>
            <w:shd w:fill="0E294B" w:val="clear"/>
            <w:tcMar>
              <w:top w:w="60" w:type="dxa"/>
              <w:start w:w="140" w:type="dxa"/>
              <w:bottom w:w="55" w:type="dxa"/>
              <w:end w:w="140" w:type="dxa"/>
            </w:tcMar>
          </w:tcPr>
          <w:p>
            <w:pPr>
              <w:keepNext/>
              <w:keepLines/>
              <w:spacing w:after="0"/>
            </w:pPr>
            <w:r>
              <w:rPr>
                <w:rFonts w:ascii="Aptos" w:hAnsi="Aptos" w:eastAsia="Aptos"/>
                <w:b/>
                <w:i w:val="0"/>
                <w:color w:val="FFFFFF"/>
                <w:sz w:val="16"/>
              </w:rPr>
              <w:t>UBUNTU OR DEBIAN LINUX</w:t>
            </w:r>
          </w:p>
        </w:tc>
      </w:tr>
      <w:tr>
        <w:trPr>
          <w:cantSplit/>
        </w:trPr>
        <w:tc>
          <w:tcPr>
            <w:tcW w:type="dxa" w:w="9979"/>
            <w:shd w:fill="F3F5F7" w:val="clear"/>
            <w:tcMar>
              <w:top w:w="105" w:type="dxa"/>
              <w:start w:w="150" w:type="dxa"/>
              <w:bottom w:w="105" w:type="dxa"/>
              <w:end w:w="150" w:type="dxa"/>
            </w:tcMar>
          </w:tcPr>
          <w:p>
            <w:pPr>
              <w:keepLines/>
              <w:spacing w:after="0" w:line="247" w:lineRule="auto"/>
            </w:pPr>
            <w:r>
              <w:rPr>
                <w:rFonts w:ascii="Liberation Mono" w:hAnsi="Liberation Mono" w:eastAsia="Liberation Mono"/>
                <w:b w:val="0"/>
                <w:i w:val="0"/>
                <w:color w:val="17212B"/>
                <w:sz w:val="17"/>
              </w:rPr>
              <w:t>sudo apt update</w:t>
              <w:br/>
            </w:r>
            <w:r>
              <w:rPr>
                <w:rFonts w:ascii="Liberation Mono" w:hAnsi="Liberation Mono" w:eastAsia="Liberation Mono"/>
                <w:b w:val="0"/>
                <w:i w:val="0"/>
                <w:color w:val="17212B"/>
                <w:sz w:val="17"/>
              </w:rPr>
              <w:t>sudo apt install -y git curl xz-utils</w:t>
            </w:r>
          </w:p>
        </w:tc>
      </w:tr>
    </w:tbl>
    <w:p>
      <w:pPr>
        <w:spacing w:after="20"/>
      </w:pPr>
    </w:p>
    <w:tbl>
      <w:tblPr>
        <w:tblW w:type="dxa" w:w="9694"/>
        <w:jc w:val="center"/>
        <w:tblLayout w:type="fixed"/>
        <w:tblLook w:firstColumn="1" w:firstRow="1" w:lastColumn="0" w:lastRow="0" w:noHBand="0" w:noVBand="1" w:val="04A0"/>
      </w:tblPr>
      <w:tblGrid>
        <w:gridCol w:w="1276"/>
        <w:gridCol w:w="8419"/>
      </w:tblGrid>
      <w:tr>
        <w:trPr>
          <w:cantSplit/>
        </w:trPr>
        <w:tc>
          <w:tcPr>
            <w:tcW w:type="dxa" w:w="4989"/>
            <w:shd w:fill="A96B00" w:val="clear"/>
            <w:tcMar>
              <w:top w:w="110" w:type="dxa"/>
              <w:start w:w="90" w:type="dxa"/>
              <w:bottom w:w="100" w:type="dxa"/>
              <w:end w:w="90" w:type="dxa"/>
            </w:tcMar>
            <w:vAlign w:val="center"/>
          </w:tcPr>
          <w:p>
            <w:pPr>
              <w:spacing w:after="0"/>
              <w:jc w:val="center"/>
            </w:pPr>
            <w:r>
              <w:rPr>
                <w:rFonts w:ascii="Aptos" w:hAnsi="Aptos" w:eastAsia="Aptos"/>
                <w:b/>
                <w:i w:val="0"/>
                <w:color w:val="FFFFFF"/>
                <w:sz w:val="16"/>
              </w:rPr>
              <w:t>WATCH</w:t>
            </w:r>
          </w:p>
        </w:tc>
        <w:tc>
          <w:tcPr>
            <w:tcW w:type="dxa" w:w="4989"/>
            <w:shd w:fill="FFF6D8" w:val="clear"/>
            <w:tcMar>
              <w:top w:w="100" w:type="dxa"/>
              <w:start w:w="170" w:type="dxa"/>
              <w:bottom w:w="100" w:type="dxa"/>
              <w:end w:w="170" w:type="dxa"/>
            </w:tcMar>
          </w:tcPr>
          <w:p>
            <w:pPr>
              <w:spacing w:after="40"/>
            </w:pPr>
            <w:r>
              <w:rPr>
                <w:rFonts w:ascii="Aptos" w:hAnsi="Aptos" w:eastAsia="Aptos"/>
                <w:b/>
                <w:i w:val="0"/>
                <w:color w:val="A96B00"/>
                <w:sz w:val="20"/>
              </w:rPr>
              <w:t>Keep Linux projects on the Linux filesystem</w:t>
            </w:r>
          </w:p>
          <w:p>
            <w:pPr>
              <w:spacing w:after="30"/>
            </w:pPr>
            <w:r>
              <w:rPr>
                <w:rFonts w:ascii="Aptos" w:hAnsi="Aptos" w:eastAsia="Aptos"/>
                <w:b w:val="0"/>
                <w:i w:val="0"/>
                <w:color w:val="1E2935"/>
                <w:sz w:val="19"/>
              </w:rPr>
              <w:t>Use paths such as ~/projects, not /mnt/c/Users/…. Linux tools are much faster and permissions are more reliable inside the WSL2 ext4 filesystem.</w:t>
            </w:r>
          </w:p>
        </w:tc>
      </w:tr>
    </w:tbl>
    <w:p>
      <w:pPr>
        <w:spacing w:after="20"/>
      </w:pPr>
    </w:p>
    <w:p>
      <w:pPr>
        <w:pStyle w:val="Checklist"/>
      </w:pPr>
      <w:r>
        <w:rPr>
          <w:rFonts w:ascii="Aptos" w:hAnsi="Aptos" w:eastAsia="Aptos"/>
          <w:b/>
          <w:i w:val="0"/>
          <w:color w:val="4F7D12"/>
          <w:sz w:val="22"/>
        </w:rPr>
        <w:t xml:space="preserve">☐  </w:t>
      </w:r>
      <w:r>
        <w:rPr>
          <w:rFonts w:ascii="Aptos" w:hAnsi="Aptos" w:eastAsia="Aptos"/>
          <w:b w:val="0"/>
          <w:i w:val="0"/>
          <w:color w:val="1E2935"/>
          <w:sz w:val="20"/>
        </w:rPr>
        <w:t>`wsl --list --verbose` shows VERSION 2 (Windows only).</w:t>
      </w:r>
    </w:p>
    <w:p>
      <w:pPr>
        <w:pStyle w:val="Checklist"/>
      </w:pPr>
      <w:r>
        <w:rPr>
          <w:rFonts w:ascii="Aptos" w:hAnsi="Aptos" w:eastAsia="Aptos"/>
          <w:b/>
          <w:i w:val="0"/>
          <w:color w:val="4F7D12"/>
          <w:sz w:val="22"/>
        </w:rPr>
        <w:t xml:space="preserve">☐  </w:t>
      </w:r>
      <w:r>
        <w:rPr>
          <w:rFonts w:ascii="Aptos" w:hAnsi="Aptos" w:eastAsia="Aptos"/>
          <w:b w:val="0"/>
          <w:i w:val="0"/>
          <w:color w:val="1E2935"/>
          <w:sz w:val="20"/>
        </w:rPr>
        <w:t>`ps -p 1 -o comm=` prints systemd.</w:t>
      </w:r>
    </w:p>
    <w:p>
      <w:pPr>
        <w:pStyle w:val="Checklist"/>
      </w:pPr>
      <w:r>
        <w:rPr>
          <w:rFonts w:ascii="Aptos" w:hAnsi="Aptos" w:eastAsia="Aptos"/>
          <w:b/>
          <w:i w:val="0"/>
          <w:color w:val="4F7D12"/>
          <w:sz w:val="22"/>
        </w:rPr>
        <w:t xml:space="preserve">☐  </w:t>
      </w:r>
      <w:r>
        <w:rPr>
          <w:rFonts w:ascii="Aptos" w:hAnsi="Aptos" w:eastAsia="Aptos"/>
          <w:b w:val="0"/>
          <w:i w:val="0"/>
          <w:color w:val="1E2935"/>
          <w:sz w:val="20"/>
        </w:rPr>
        <w:t>`git --version` and `curl --version` both succeed.</w:t>
      </w:r>
    </w:p>
    <w:p>
      <w:r>
        <w:br w:type="page"/>
      </w:r>
    </w:p>
    <w:p>
      <w:pPr>
        <w:pStyle w:val="Heading1"/>
        <w:spacing w:before="80" w:after="80"/>
        <w:ind w:left="142" w:right="28"/>
        <w:keepNext/>
        <w:keepLines/>
        <w:widowControl/>
        <w:pBdr>
          <w:left w:val="single" w:sz="40" w:space="10" w:color="B7D52A"/>
        </w:pBdr>
        <w:shd w:fill="F7F9FB" w:val="clear"/>
      </w:pPr>
      <w:r>
        <w:rPr>
          <w:rFonts w:ascii="Aptos Display" w:hAnsi="Aptos Display" w:eastAsia="Aptos Display"/>
          <w:b/>
          <w:i w:val="0"/>
          <w:color w:val="4F7D12"/>
          <w:sz w:val="42"/>
        </w:rPr>
        <w:t xml:space="preserve">2  </w:t>
      </w:r>
      <w:r>
        <w:rPr>
          <w:rFonts w:ascii="Aptos Display" w:hAnsi="Aptos Display" w:eastAsia="Aptos Display"/>
          <w:b/>
          <w:i w:val="0"/>
          <w:color w:val="0E294B"/>
          <w:sz w:val="42"/>
        </w:rPr>
        <w:t>Install Hermes Agent</w:t>
      </w:r>
    </w:p>
    <w:p>
      <w:pPr>
        <w:pStyle w:val="Lead"/>
        <w:keepNext/>
        <w:keepLines/>
        <w:widowControl/>
        <w:spacing w:after="200"/>
        <w:ind w:left="255"/>
      </w:pPr>
      <w:r>
        <w:rPr>
          <w:rFonts w:ascii="Aptos" w:hAnsi="Aptos" w:eastAsia="Aptos"/>
          <w:b w:val="0"/>
          <w:i w:val="0"/>
          <w:color w:val="5C6874"/>
          <w:sz w:val="22"/>
        </w:rPr>
        <w:t>Use the supported installer, connect a model provider, and validate the environment before adding external access.</w:t>
      </w:r>
    </w:p>
    <w:tbl>
      <w:tblPr>
        <w:tblW w:type="dxa" w:w="9694"/>
        <w:jc w:val="center"/>
        <w:tblLayout w:type="fixed"/>
        <w:tblLook w:firstColumn="1" w:firstRow="1" w:lastColumn="0" w:lastRow="0" w:noHBand="0" w:noVBand="1" w:val="04A0"/>
      </w:tblPr>
      <w:tblGrid>
        <w:gridCol w:w="1276"/>
        <w:gridCol w:w="8419"/>
      </w:tblGrid>
      <w:tr>
        <w:trPr>
          <w:cantSplit/>
        </w:trPr>
        <w:tc>
          <w:tcPr>
            <w:tcW w:type="dxa" w:w="4989"/>
            <w:shd w:fill="008A86" w:val="clear"/>
            <w:tcMar>
              <w:top w:w="110" w:type="dxa"/>
              <w:start w:w="90" w:type="dxa"/>
              <w:bottom w:w="100" w:type="dxa"/>
              <w:end w:w="90" w:type="dxa"/>
            </w:tcMar>
            <w:vAlign w:val="center"/>
          </w:tcPr>
          <w:p>
            <w:pPr>
              <w:spacing w:after="0"/>
              <w:jc w:val="center"/>
            </w:pPr>
            <w:r>
              <w:rPr>
                <w:rFonts w:ascii="Aptos" w:hAnsi="Aptos" w:eastAsia="Aptos"/>
                <w:b/>
                <w:i w:val="0"/>
                <w:color w:val="FFFFFF"/>
                <w:sz w:val="16"/>
              </w:rPr>
              <w:t>OUTCOME</w:t>
            </w:r>
          </w:p>
        </w:tc>
        <w:tc>
          <w:tcPr>
            <w:tcW w:type="dxa" w:w="4989"/>
            <w:shd w:fill="EEF6D7" w:val="clear"/>
            <w:tcMar>
              <w:top w:w="100" w:type="dxa"/>
              <w:start w:w="170" w:type="dxa"/>
              <w:bottom w:w="100" w:type="dxa"/>
              <w:end w:w="170" w:type="dxa"/>
            </w:tcMar>
          </w:tcPr>
          <w:p>
            <w:pPr>
              <w:spacing w:after="40"/>
            </w:pPr>
            <w:r>
              <w:rPr>
                <w:rFonts w:ascii="Aptos" w:hAnsi="Aptos" w:eastAsia="Aptos"/>
                <w:b/>
                <w:i w:val="0"/>
                <w:color w:val="008A86"/>
                <w:sz w:val="20"/>
              </w:rPr>
              <w:t>Why Docker is no longer required</w:t>
            </w:r>
          </w:p>
          <w:p>
            <w:pPr>
              <w:spacing w:after="30"/>
            </w:pPr>
            <w:r>
              <w:rPr>
                <w:rFonts w:ascii="Aptos" w:hAnsi="Aptos" w:eastAsia="Aptos"/>
                <w:b w:val="0"/>
                <w:i w:val="0"/>
                <w:color w:val="1E2935"/>
                <w:sz w:val="19"/>
              </w:rPr>
              <w:t>Current Hermes releases install directly on Linux, macOS, WSL2, native Windows, and Termux. The direct path is simpler for a first workshop. Docker remains an optional deployment choice in Appendix A.</w:t>
            </w:r>
          </w:p>
        </w:tc>
      </w:tr>
    </w:tbl>
    <w:p>
      <w:pPr>
        <w:spacing w:after="20"/>
      </w:pPr>
    </w:p>
    <w:tbl>
      <w:tblPr>
        <w:tblW w:type="dxa" w:w="9694"/>
        <w:jc w:val="center"/>
        <w:tblLayout w:type="fixed"/>
        <w:tblLook w:firstColumn="1" w:firstRow="1" w:lastColumn="0" w:lastRow="0" w:noHBand="0" w:noVBand="1" w:val="04A0"/>
      </w:tblPr>
      <w:tblGrid>
        <w:gridCol w:w="624"/>
        <w:gridCol w:w="9071"/>
      </w:tblGrid>
      <w:tr>
        <w:trPr>
          <w:cantSplit/>
        </w:trPr>
        <w:tc>
          <w:tcPr>
            <w:tcW w:type="dxa" w:w="624"/>
            <w:vAlign w:val="center"/>
            <w:shd w:fill="0E294B" w:val="clear"/>
            <w:tcMar>
              <w:top w:w="100" w:type="dxa"/>
              <w:start w:w="80" w:type="dxa"/>
              <w:bottom w:w="100" w:type="dxa"/>
              <w:end w:w="80" w:type="dxa"/>
            </w:tcMar>
            <w:tcBorders>
              <w:left w:val="single" w:sz="8" w:color="0E294B"/>
              <w:top w:val="single" w:sz="8" w:color="0E294B"/>
              <w:bottom w:val="single" w:sz="8" w:color="0E294B"/>
            </w:tcBorders>
          </w:tcPr>
          <w:p>
            <w:pPr>
              <w:spacing w:after="0"/>
              <w:jc w:val="center"/>
            </w:pPr>
            <w:r>
              <w:rPr>
                <w:rFonts w:ascii="Aptos Display" w:hAnsi="Aptos Display" w:eastAsia="Aptos Display"/>
                <w:b/>
                <w:i w:val="0"/>
                <w:color w:val="B7D52A"/>
                <w:sz w:val="28"/>
              </w:rPr>
              <w:t>1</w:t>
            </w:r>
          </w:p>
        </w:tc>
        <w:tc>
          <w:tcPr>
            <w:tcW w:type="dxa" w:w="9071"/>
            <w:vAlign w:val="center"/>
            <w:shd w:fill="F7F9FB" w:val="clear"/>
            <w:tcMar>
              <w:top w:w="90" w:type="dxa"/>
              <w:start w:w="160" w:type="dxa"/>
              <w:bottom w:w="90" w:type="dxa"/>
              <w:end w:w="160" w:type="dxa"/>
            </w:tcMar>
            <w:tcBorders>
              <w:top w:val="single" w:sz="8" w:color="D5DDE5"/>
              <w:bottom w:val="single" w:sz="8" w:color="D5DDE5"/>
              <w:right w:val="single" w:sz="8" w:color="D5DDE5"/>
            </w:tcBorders>
          </w:tcPr>
          <w:p>
            <w:pPr>
              <w:spacing w:after="20"/>
            </w:pPr>
            <w:r>
              <w:rPr>
                <w:rFonts w:ascii="Aptos" w:hAnsi="Aptos" w:eastAsia="Aptos"/>
                <w:b/>
                <w:i w:val="0"/>
                <w:color w:val="0E294B"/>
                <w:sz w:val="22"/>
              </w:rPr>
              <w:t>Run the official installer</w:t>
            </w:r>
          </w:p>
          <w:p>
            <w:pPr>
              <w:spacing w:after="30"/>
            </w:pPr>
            <w:r>
              <w:rPr>
                <w:rFonts w:ascii="Aptos" w:hAnsi="Aptos" w:eastAsia="Aptos"/>
                <w:b w:val="0"/>
                <w:i w:val="0"/>
                <w:color w:val="1E2935"/>
                <w:sz w:val="19"/>
              </w:rPr>
              <w:t>This is the current CLI-only installation path for Linux and WSL2. Review scripts before running them in production environments.</w:t>
            </w:r>
          </w:p>
        </w:tc>
      </w:tr>
    </w:tbl>
    <w:p>
      <w:pPr>
        <w:spacing w:after="20" w:line="48" w:lineRule="auto"/>
      </w:pPr>
    </w:p>
    <w:tbl>
      <w:tblPr>
        <w:tblW w:type="dxa" w:w="9694"/>
        <w:jc w:val="center"/>
        <w:tblLayout w:type="fixed"/>
        <w:tblLook w:firstColumn="1" w:firstRow="1" w:lastColumn="0" w:lastRow="0" w:noHBand="0" w:noVBand="1" w:val="04A0"/>
        <w:tblBorders>
          <w:top w:val="single" w:sz="7" w:space="0" w:color="AAB7C4"/>
          <w:left w:val="single" w:sz="7" w:space="0" w:color="AAB7C4"/>
          <w:bottom w:val="single" w:sz="7" w:space="0" w:color="AAB7C4"/>
          <w:right w:val="single" w:sz="7" w:space="0" w:color="AAB7C4"/>
        </w:tblBorders>
      </w:tblPr>
      <w:tblGrid>
        <w:gridCol w:w="9979"/>
      </w:tblGrid>
      <w:tr>
        <w:trPr>
          <w:cantSplit/>
        </w:trPr>
        <w:tc>
          <w:tcPr>
            <w:tcW w:type="dxa" w:w="9979"/>
            <w:shd w:fill="0E294B" w:val="clear"/>
            <w:tcMar>
              <w:top w:w="60" w:type="dxa"/>
              <w:start w:w="140" w:type="dxa"/>
              <w:bottom w:w="55" w:type="dxa"/>
              <w:end w:w="140" w:type="dxa"/>
            </w:tcMar>
          </w:tcPr>
          <w:p>
            <w:pPr>
              <w:keepNext/>
              <w:keepLines/>
              <w:spacing w:after="0"/>
            </w:pPr>
            <w:r>
              <w:rPr>
                <w:rFonts w:ascii="Aptos" w:hAnsi="Aptos" w:eastAsia="Aptos"/>
                <w:b/>
                <w:i w:val="0"/>
                <w:color w:val="FFFFFF"/>
                <w:sz w:val="16"/>
              </w:rPr>
              <w:t>UBUNTU OR LINUX</w:t>
            </w:r>
          </w:p>
        </w:tc>
      </w:tr>
      <w:tr>
        <w:trPr>
          <w:cantSplit/>
        </w:trPr>
        <w:tc>
          <w:tcPr>
            <w:tcW w:type="dxa" w:w="9979"/>
            <w:shd w:fill="F3F5F7" w:val="clear"/>
            <w:tcMar>
              <w:top w:w="105" w:type="dxa"/>
              <w:start w:w="150" w:type="dxa"/>
              <w:bottom w:w="105" w:type="dxa"/>
              <w:end w:w="150" w:type="dxa"/>
            </w:tcMar>
          </w:tcPr>
          <w:p>
            <w:pPr>
              <w:keepLines/>
              <w:spacing w:after="0" w:line="247" w:lineRule="auto"/>
            </w:pPr>
            <w:r>
              <w:rPr>
                <w:rFonts w:ascii="Liberation Mono" w:hAnsi="Liberation Mono" w:eastAsia="Liberation Mono"/>
                <w:b w:val="0"/>
                <w:i w:val="0"/>
                <w:color w:val="17212B"/>
                <w:sz w:val="17"/>
              </w:rPr>
              <w:t>curl -fsSL https://hermes-agent.nousresearch.com/install.sh | bash</w:t>
              <w:br/>
            </w:r>
            <w:r>
              <w:rPr>
                <w:rFonts w:ascii="Liberation Mono" w:hAnsi="Liberation Mono" w:eastAsia="Liberation Mono"/>
                <w:b w:val="0"/>
                <w:i w:val="0"/>
                <w:color w:val="17212B"/>
                <w:sz w:val="17"/>
              </w:rPr>
              <w:t>source ~/.bashrc</w:t>
            </w:r>
          </w:p>
        </w:tc>
      </w:tr>
    </w:tbl>
    <w:p>
      <w:pPr>
        <w:spacing w:after="20"/>
      </w:pPr>
    </w:p>
    <w:tbl>
      <w:tblPr>
        <w:tblW w:type="dxa" w:w="9694"/>
        <w:jc w:val="center"/>
        <w:tblLayout w:type="fixed"/>
        <w:tblLook w:firstColumn="1" w:firstRow="1" w:lastColumn="0" w:lastRow="0" w:noHBand="0" w:noVBand="1" w:val="04A0"/>
      </w:tblPr>
      <w:tblGrid>
        <w:gridCol w:w="624"/>
        <w:gridCol w:w="9071"/>
      </w:tblGrid>
      <w:tr>
        <w:trPr>
          <w:cantSplit/>
        </w:trPr>
        <w:tc>
          <w:tcPr>
            <w:tcW w:type="dxa" w:w="624"/>
            <w:vAlign w:val="center"/>
            <w:shd w:fill="0E294B" w:val="clear"/>
            <w:tcMar>
              <w:top w:w="100" w:type="dxa"/>
              <w:start w:w="80" w:type="dxa"/>
              <w:bottom w:w="100" w:type="dxa"/>
              <w:end w:w="80" w:type="dxa"/>
            </w:tcMar>
            <w:tcBorders>
              <w:left w:val="single" w:sz="8" w:color="0E294B"/>
              <w:top w:val="single" w:sz="8" w:color="0E294B"/>
              <w:bottom w:val="single" w:sz="8" w:color="0E294B"/>
            </w:tcBorders>
          </w:tcPr>
          <w:p>
            <w:pPr>
              <w:spacing w:after="0"/>
              <w:jc w:val="center"/>
            </w:pPr>
            <w:r>
              <w:rPr>
                <w:rFonts w:ascii="Aptos Display" w:hAnsi="Aptos Display" w:eastAsia="Aptos Display"/>
                <w:b/>
                <w:i w:val="0"/>
                <w:color w:val="B7D52A"/>
                <w:sz w:val="28"/>
              </w:rPr>
              <w:t>2</w:t>
            </w:r>
          </w:p>
        </w:tc>
        <w:tc>
          <w:tcPr>
            <w:tcW w:type="dxa" w:w="9071"/>
            <w:vAlign w:val="center"/>
            <w:shd w:fill="F7F9FB" w:val="clear"/>
            <w:tcMar>
              <w:top w:w="90" w:type="dxa"/>
              <w:start w:w="160" w:type="dxa"/>
              <w:bottom w:w="90" w:type="dxa"/>
              <w:end w:w="160" w:type="dxa"/>
            </w:tcMar>
            <w:tcBorders>
              <w:top w:val="single" w:sz="8" w:color="D5DDE5"/>
              <w:bottom w:val="single" w:sz="8" w:color="D5DDE5"/>
              <w:right w:val="single" w:sz="8" w:color="D5DDE5"/>
            </w:tcBorders>
          </w:tcPr>
          <w:p>
            <w:pPr>
              <w:spacing w:after="20"/>
            </w:pPr>
            <w:r>
              <w:rPr>
                <w:rFonts w:ascii="Aptos" w:hAnsi="Aptos" w:eastAsia="Aptos"/>
                <w:b/>
                <w:i w:val="0"/>
                <w:color w:val="0E294B"/>
                <w:sz w:val="22"/>
              </w:rPr>
              <w:t>Verify the command and environment</w:t>
            </w:r>
          </w:p>
          <w:p>
            <w:pPr>
              <w:spacing w:after="30"/>
            </w:pPr>
            <w:r>
              <w:rPr>
                <w:rFonts w:ascii="Aptos" w:hAnsi="Aptos" w:eastAsia="Aptos"/>
                <w:b w:val="0"/>
                <w:i w:val="0"/>
                <w:color w:val="1E2935"/>
                <w:sz w:val="19"/>
              </w:rPr>
              <w:t>The version check confirms the launcher. Hermes Doctor checks dependencies, configuration, security advisories, and optional integrations.</w:t>
            </w:r>
          </w:p>
        </w:tc>
      </w:tr>
    </w:tbl>
    <w:p>
      <w:pPr>
        <w:spacing w:after="20" w:line="48" w:lineRule="auto"/>
      </w:pPr>
    </w:p>
    <w:tbl>
      <w:tblPr>
        <w:tblW w:type="dxa" w:w="9694"/>
        <w:jc w:val="center"/>
        <w:tblLayout w:type="fixed"/>
        <w:tblLook w:firstColumn="1" w:firstRow="1" w:lastColumn="0" w:lastRow="0" w:noHBand="0" w:noVBand="1" w:val="04A0"/>
        <w:tblBorders>
          <w:top w:val="single" w:sz="7" w:space="0" w:color="AAB7C4"/>
          <w:left w:val="single" w:sz="7" w:space="0" w:color="AAB7C4"/>
          <w:bottom w:val="single" w:sz="7" w:space="0" w:color="AAB7C4"/>
          <w:right w:val="single" w:sz="7" w:space="0" w:color="AAB7C4"/>
        </w:tblBorders>
      </w:tblPr>
      <w:tblGrid>
        <w:gridCol w:w="9979"/>
      </w:tblGrid>
      <w:tr>
        <w:trPr>
          <w:cantSplit/>
        </w:trPr>
        <w:tc>
          <w:tcPr>
            <w:tcW w:type="dxa" w:w="9979"/>
            <w:shd w:fill="0E294B" w:val="clear"/>
            <w:tcMar>
              <w:top w:w="60" w:type="dxa"/>
              <w:start w:w="140" w:type="dxa"/>
              <w:bottom w:w="55" w:type="dxa"/>
              <w:end w:w="140" w:type="dxa"/>
            </w:tcMar>
          </w:tcPr>
          <w:p>
            <w:pPr>
              <w:keepNext/>
              <w:keepLines/>
              <w:spacing w:after="0"/>
            </w:pPr>
            <w:r>
              <w:rPr>
                <w:rFonts w:ascii="Aptos" w:hAnsi="Aptos" w:eastAsia="Aptos"/>
                <w:b/>
                <w:i w:val="0"/>
                <w:color w:val="FFFFFF"/>
                <w:sz w:val="16"/>
              </w:rPr>
              <w:t>VERIFY</w:t>
            </w:r>
          </w:p>
        </w:tc>
      </w:tr>
      <w:tr>
        <w:trPr>
          <w:cantSplit/>
        </w:trPr>
        <w:tc>
          <w:tcPr>
            <w:tcW w:type="dxa" w:w="9979"/>
            <w:shd w:fill="F3F5F7" w:val="clear"/>
            <w:tcMar>
              <w:top w:w="105" w:type="dxa"/>
              <w:start w:w="150" w:type="dxa"/>
              <w:bottom w:w="105" w:type="dxa"/>
              <w:end w:w="150" w:type="dxa"/>
            </w:tcMar>
          </w:tcPr>
          <w:p>
            <w:pPr>
              <w:keepLines/>
              <w:spacing w:after="0" w:line="247" w:lineRule="auto"/>
            </w:pPr>
            <w:r>
              <w:rPr>
                <w:rFonts w:ascii="Liberation Mono" w:hAnsi="Liberation Mono" w:eastAsia="Liberation Mono"/>
                <w:b w:val="0"/>
                <w:i w:val="0"/>
                <w:color w:val="17212B"/>
                <w:sz w:val="17"/>
              </w:rPr>
              <w:t>hermes --version</w:t>
              <w:br/>
            </w:r>
            <w:r>
              <w:rPr>
                <w:rFonts w:ascii="Liberation Mono" w:hAnsi="Liberation Mono" w:eastAsia="Liberation Mono"/>
                <w:b w:val="0"/>
                <w:i w:val="0"/>
                <w:color w:val="17212B"/>
                <w:sz w:val="17"/>
              </w:rPr>
              <w:t>hermes doctor</w:t>
            </w:r>
          </w:p>
        </w:tc>
      </w:tr>
    </w:tbl>
    <w:p>
      <w:pPr>
        <w:spacing w:after="20"/>
      </w:pPr>
    </w:p>
    <w:p>
      <w:pPr>
        <w:keepNext/>
        <w:keepLines/>
        <w:spacing w:before="60" w:after="0"/>
        <w:jc w:val="center"/>
      </w:pPr>
      <w:r>
        <w:drawing>
          <wp:inline xmlns:a="http://schemas.openxmlformats.org/drawingml/2006/main" xmlns:pic="http://schemas.openxmlformats.org/drawingml/2006/picture">
            <wp:extent cx="5652000" cy="1353630"/>
            <wp:docPr id="2" name="Picture 2"/>
            <wp:cNvGraphicFramePr>
              <a:graphicFrameLocks noChangeAspect="1"/>
            </wp:cNvGraphicFramePr>
            <a:graphic>
              <a:graphicData uri="http://schemas.openxmlformats.org/drawingml/2006/picture">
                <pic:pic>
                  <pic:nvPicPr>
                    <pic:cNvPr id="0" name="hermes-version-framed.png"/>
                    <pic:cNvPicPr/>
                  </pic:nvPicPr>
                  <pic:blipFill>
                    <a:blip r:embed="rId12"/>
                    <a:stretch>
                      <a:fillRect/>
                    </a:stretch>
                  </pic:blipFill>
                  <pic:spPr>
                    <a:xfrm>
                      <a:off x="0" y="0"/>
                      <a:ext cx="5652000" cy="1353630"/>
                    </a:xfrm>
                    <a:prstGeom prst="rect"/>
                  </pic:spPr>
                </pic:pic>
              </a:graphicData>
            </a:graphic>
          </wp:inline>
        </w:drawing>
      </w:r>
    </w:p>
    <w:p>
      <w:pPr>
        <w:pStyle w:val="Caption"/>
      </w:pPr>
      <w:r>
        <w:t>Figure 2. Version output captured from the workshop build on 29 August 2026.</w:t>
      </w:r>
    </w:p>
    <w:p>
      <w:pPr>
        <w:keepNext/>
        <w:keepLines/>
        <w:spacing w:before="60" w:after="0"/>
        <w:jc w:val="center"/>
      </w:pPr>
      <w:r>
        <w:drawing>
          <wp:inline xmlns:a="http://schemas.openxmlformats.org/drawingml/2006/main" xmlns:pic="http://schemas.openxmlformats.org/drawingml/2006/picture">
            <wp:extent cx="5652000" cy="1852336"/>
            <wp:docPr id="3" name="Picture 3"/>
            <wp:cNvGraphicFramePr>
              <a:graphicFrameLocks noChangeAspect="1"/>
            </wp:cNvGraphicFramePr>
            <a:graphic>
              <a:graphicData uri="http://schemas.openxmlformats.org/drawingml/2006/picture">
                <pic:pic>
                  <pic:nvPicPr>
                    <pic:cNvPr id="0" name="hermes-doctor-framed.png"/>
                    <pic:cNvPicPr/>
                  </pic:nvPicPr>
                  <pic:blipFill>
                    <a:blip r:embed="rId13"/>
                    <a:stretch>
                      <a:fillRect/>
                    </a:stretch>
                  </pic:blipFill>
                  <pic:spPr>
                    <a:xfrm>
                      <a:off x="0" y="0"/>
                      <a:ext cx="5652000" cy="1852336"/>
                    </a:xfrm>
                    <a:prstGeom prst="rect"/>
                  </pic:spPr>
                </pic:pic>
              </a:graphicData>
            </a:graphic>
          </wp:inline>
        </w:drawing>
      </w:r>
    </w:p>
    <w:p>
      <w:pPr>
        <w:pStyle w:val="Caption"/>
      </w:pPr>
      <w:r>
        <w:t>Figure 3. Sanitized Doctor excerpt. Optional tools can legitimately show warnings.</w:t>
      </w:r>
    </w:p>
    <w:p>
      <w:pPr>
        <w:pStyle w:val="Heading2"/>
      </w:pPr>
      <w:r>
        <w:t>Connect a model provider</w:t>
      </w:r>
    </w:p>
    <w:tbl>
      <w:tblPr>
        <w:tblW w:type="dxa" w:w="9694"/>
        <w:jc w:val="center"/>
        <w:tblLayout w:type="fixed"/>
        <w:tblLook w:firstColumn="1" w:firstRow="1" w:lastColumn="0" w:lastRow="0" w:noHBand="0" w:noVBand="1" w:val="04A0"/>
      </w:tblPr>
      <w:tblGrid>
        <w:gridCol w:w="624"/>
        <w:gridCol w:w="9071"/>
      </w:tblGrid>
      <w:tr>
        <w:trPr>
          <w:cantSplit/>
        </w:trPr>
        <w:tc>
          <w:tcPr>
            <w:tcW w:type="dxa" w:w="624"/>
            <w:vAlign w:val="center"/>
            <w:shd w:fill="0E294B" w:val="clear"/>
            <w:tcMar>
              <w:top w:w="100" w:type="dxa"/>
              <w:start w:w="80" w:type="dxa"/>
              <w:bottom w:w="100" w:type="dxa"/>
              <w:end w:w="80" w:type="dxa"/>
            </w:tcMar>
            <w:tcBorders>
              <w:left w:val="single" w:sz="8" w:color="0E294B"/>
              <w:top w:val="single" w:sz="8" w:color="0E294B"/>
              <w:bottom w:val="single" w:sz="8" w:color="0E294B"/>
            </w:tcBorders>
          </w:tcPr>
          <w:p>
            <w:pPr>
              <w:spacing w:after="0"/>
              <w:jc w:val="center"/>
            </w:pPr>
            <w:r>
              <w:rPr>
                <w:rFonts w:ascii="Aptos Display" w:hAnsi="Aptos Display" w:eastAsia="Aptos Display"/>
                <w:b/>
                <w:i w:val="0"/>
                <w:color w:val="B7D52A"/>
                <w:sz w:val="28"/>
              </w:rPr>
              <w:t>3</w:t>
            </w:r>
          </w:p>
        </w:tc>
        <w:tc>
          <w:tcPr>
            <w:tcW w:type="dxa" w:w="9071"/>
            <w:vAlign w:val="center"/>
            <w:shd w:fill="F7F9FB" w:val="clear"/>
            <w:tcMar>
              <w:top w:w="90" w:type="dxa"/>
              <w:start w:w="160" w:type="dxa"/>
              <w:bottom w:w="90" w:type="dxa"/>
              <w:end w:w="160" w:type="dxa"/>
            </w:tcMar>
            <w:tcBorders>
              <w:top w:val="single" w:sz="8" w:color="D5DDE5"/>
              <w:bottom w:val="single" w:sz="8" w:color="D5DDE5"/>
              <w:right w:val="single" w:sz="8" w:color="D5DDE5"/>
            </w:tcBorders>
          </w:tcPr>
          <w:p>
            <w:pPr>
              <w:spacing w:after="20"/>
            </w:pPr>
            <w:r>
              <w:rPr>
                <w:rFonts w:ascii="Aptos" w:hAnsi="Aptos" w:eastAsia="Aptos"/>
                <w:b/>
                <w:i w:val="0"/>
                <w:color w:val="0E294B"/>
                <w:sz w:val="22"/>
              </w:rPr>
              <w:t>Use Nous Portal for the lowest-friction setup</w:t>
            </w:r>
          </w:p>
          <w:p>
            <w:pPr>
              <w:spacing w:after="30"/>
            </w:pPr>
            <w:r>
              <w:rPr>
                <w:rFonts w:ascii="Aptos" w:hAnsi="Aptos" w:eastAsia="Aptos"/>
                <w:b w:val="0"/>
                <w:i w:val="0"/>
                <w:color w:val="1E2935"/>
                <w:sz w:val="19"/>
              </w:rPr>
              <w:t>One OAuth login can configure the inference model plus managed web search, image, speech, and browser tools. A Portal subscription is required.</w:t>
            </w:r>
          </w:p>
        </w:tc>
      </w:tr>
    </w:tbl>
    <w:p>
      <w:pPr>
        <w:spacing w:after="20" w:line="48" w:lineRule="auto"/>
      </w:pPr>
    </w:p>
    <w:tbl>
      <w:tblPr>
        <w:tblW w:type="dxa" w:w="9694"/>
        <w:jc w:val="center"/>
        <w:tblLayout w:type="fixed"/>
        <w:tblLook w:firstColumn="1" w:firstRow="1" w:lastColumn="0" w:lastRow="0" w:noHBand="0" w:noVBand="1" w:val="04A0"/>
        <w:tblBorders>
          <w:top w:val="single" w:sz="7" w:space="0" w:color="AAB7C4"/>
          <w:left w:val="single" w:sz="7" w:space="0" w:color="AAB7C4"/>
          <w:bottom w:val="single" w:sz="7" w:space="0" w:color="AAB7C4"/>
          <w:right w:val="single" w:sz="7" w:space="0" w:color="AAB7C4"/>
        </w:tblBorders>
      </w:tblPr>
      <w:tblGrid>
        <w:gridCol w:w="9979"/>
      </w:tblGrid>
      <w:tr>
        <w:trPr>
          <w:cantSplit/>
        </w:trPr>
        <w:tc>
          <w:tcPr>
            <w:tcW w:type="dxa" w:w="9979"/>
            <w:shd w:fill="0E294B" w:val="clear"/>
            <w:tcMar>
              <w:top w:w="60" w:type="dxa"/>
              <w:start w:w="140" w:type="dxa"/>
              <w:bottom w:w="55" w:type="dxa"/>
              <w:end w:w="140" w:type="dxa"/>
            </w:tcMar>
          </w:tcPr>
          <w:p>
            <w:pPr>
              <w:keepNext/>
              <w:keepLines/>
              <w:spacing w:after="0"/>
            </w:pPr>
            <w:r>
              <w:rPr>
                <w:rFonts w:ascii="Aptos" w:hAnsi="Aptos" w:eastAsia="Aptos"/>
                <w:b/>
                <w:i w:val="0"/>
                <w:color w:val="FFFFFF"/>
                <w:sz w:val="16"/>
              </w:rPr>
              <w:t>RECOMMENDED</w:t>
            </w:r>
          </w:p>
        </w:tc>
      </w:tr>
      <w:tr>
        <w:trPr>
          <w:cantSplit/>
        </w:trPr>
        <w:tc>
          <w:tcPr>
            <w:tcW w:type="dxa" w:w="9979"/>
            <w:shd w:fill="F3F5F7" w:val="clear"/>
            <w:tcMar>
              <w:top w:w="105" w:type="dxa"/>
              <w:start w:w="150" w:type="dxa"/>
              <w:bottom w:w="105" w:type="dxa"/>
              <w:end w:w="150" w:type="dxa"/>
            </w:tcMar>
          </w:tcPr>
          <w:p>
            <w:pPr>
              <w:keepLines/>
              <w:spacing w:after="0" w:line="247" w:lineRule="auto"/>
            </w:pPr>
            <w:r>
              <w:rPr>
                <w:rFonts w:ascii="Liberation Mono" w:hAnsi="Liberation Mono" w:eastAsia="Liberation Mono"/>
                <w:b w:val="0"/>
                <w:i w:val="0"/>
                <w:color w:val="17212B"/>
                <w:sz w:val="17"/>
              </w:rPr>
              <w:t>hermes setup --portal</w:t>
            </w:r>
          </w:p>
        </w:tc>
      </w:tr>
    </w:tbl>
    <w:p>
      <w:pPr>
        <w:spacing w:after="20"/>
      </w:pPr>
    </w:p>
    <w:p>
      <w:pPr>
        <w:keepNext/>
        <w:keepLines/>
        <w:spacing w:before="60" w:after="0"/>
        <w:jc w:val="center"/>
      </w:pPr>
      <w:r>
        <w:drawing>
          <wp:inline xmlns:a="http://schemas.openxmlformats.org/drawingml/2006/main" xmlns:pic="http://schemas.openxmlformats.org/drawingml/2006/picture">
            <wp:extent cx="5832000" cy="933120"/>
            <wp:docPr id="4" name="Picture 4"/>
            <wp:cNvGraphicFramePr>
              <a:graphicFrameLocks noChangeAspect="1"/>
            </wp:cNvGraphicFramePr>
            <a:graphic>
              <a:graphicData uri="http://schemas.openxmlformats.org/drawingml/2006/picture">
                <pic:pic>
                  <pic:nvPicPr>
                    <pic:cNvPr id="0" name="hermes-setup-mode.png"/>
                    <pic:cNvPicPr/>
                  </pic:nvPicPr>
                  <pic:blipFill>
                    <a:blip r:embed="rId14"/>
                    <a:stretch>
                      <a:fillRect/>
                    </a:stretch>
                  </pic:blipFill>
                  <pic:spPr>
                    <a:xfrm>
                      <a:off x="0" y="0"/>
                      <a:ext cx="5832000" cy="933120"/>
                    </a:xfrm>
                    <a:prstGeom prst="rect"/>
                  </pic:spPr>
                </pic:pic>
              </a:graphicData>
            </a:graphic>
          </wp:inline>
        </w:drawing>
      </w:r>
    </w:p>
    <w:p>
      <w:pPr>
        <w:pStyle w:val="Caption"/>
      </w:pPr>
      <w:r>
        <w:t>Figure 4. The full setup wizard also offers Portal, manual provider setup, or a blank slate.</w:t>
      </w:r>
    </w:p>
    <w:tbl>
      <w:tblPr>
        <w:tblW w:type="dxa" w:w="9694"/>
        <w:jc w:val="center"/>
        <w:tblLayout w:type="fixed"/>
        <w:tblLook w:firstColumn="1" w:firstRow="1" w:lastColumn="0" w:lastRow="0" w:noHBand="0" w:noVBand="1" w:val="04A0"/>
        <w:tblBorders>
          <w:top w:val="single" w:sz="6" w:space="0" w:color="BCC7D2"/>
          <w:left w:val="single" w:sz="6" w:space="0" w:color="BCC7D2"/>
          <w:bottom w:val="single" w:sz="6" w:space="0" w:color="BCC7D2"/>
          <w:right w:val="single" w:sz="6" w:space="0" w:color="BCC7D2"/>
          <w:insideH w:val="single" w:sz="6" w:space="0" w:color="BCC7D2"/>
          <w:insideV w:val="single" w:sz="6" w:space="0" w:color="BCC7D2"/>
        </w:tblBorders>
      </w:tblPr>
      <w:tblGrid>
        <w:gridCol w:w="1814"/>
        <w:gridCol w:w="5329"/>
        <w:gridCol w:w="2551"/>
      </w:tblGrid>
      <w:tr>
        <w:trPr>
          <w:tblHeader w:val="true"/>
          <w:cantSplit/>
        </w:trPr>
        <w:tc>
          <w:tcPr>
            <w:tcW w:type="dxa" w:w="3326"/>
            <w:shd w:fill="0E294B" w:val="clear"/>
            <w:tcMar>
              <w:top w:w="90" w:type="dxa"/>
              <w:start w:w="100" w:type="dxa"/>
              <w:bottom w:w="90" w:type="dxa"/>
              <w:end w:w="100" w:type="dxa"/>
            </w:tcMar>
          </w:tcPr>
          <w:p>
            <w:pPr>
              <w:spacing w:after="0"/>
            </w:pPr>
            <w:r>
              <w:rPr>
                <w:rFonts w:ascii="Aptos" w:hAnsi="Aptos" w:eastAsia="Aptos"/>
                <w:b/>
                <w:i w:val="0"/>
                <w:color w:val="FFFFFF"/>
                <w:sz w:val="17"/>
              </w:rPr>
              <w:t>Route</w:t>
            </w:r>
          </w:p>
        </w:tc>
        <w:tc>
          <w:tcPr>
            <w:tcW w:type="dxa" w:w="3326"/>
            <w:shd w:fill="0E294B" w:val="clear"/>
            <w:tcMar>
              <w:top w:w="90" w:type="dxa"/>
              <w:start w:w="100" w:type="dxa"/>
              <w:bottom w:w="90" w:type="dxa"/>
              <w:end w:w="100" w:type="dxa"/>
            </w:tcMar>
          </w:tcPr>
          <w:p>
            <w:pPr>
              <w:spacing w:after="0"/>
            </w:pPr>
            <w:r>
              <w:rPr>
                <w:rFonts w:ascii="Aptos" w:hAnsi="Aptos" w:eastAsia="Aptos"/>
                <w:b/>
                <w:i w:val="0"/>
                <w:color w:val="FFFFFF"/>
                <w:sz w:val="17"/>
              </w:rPr>
              <w:t>Use it when…</w:t>
            </w:r>
          </w:p>
        </w:tc>
        <w:tc>
          <w:tcPr>
            <w:tcW w:type="dxa" w:w="3326"/>
            <w:shd w:fill="0E294B" w:val="clear"/>
            <w:tcMar>
              <w:top w:w="90" w:type="dxa"/>
              <w:start w:w="100" w:type="dxa"/>
              <w:bottom w:w="90" w:type="dxa"/>
              <w:end w:w="100" w:type="dxa"/>
            </w:tcMar>
          </w:tcPr>
          <w:p>
            <w:pPr>
              <w:spacing w:after="0"/>
            </w:pPr>
            <w:r>
              <w:rPr>
                <w:rFonts w:ascii="Aptos" w:hAnsi="Aptos" w:eastAsia="Aptos"/>
                <w:b/>
                <w:i w:val="0"/>
                <w:color w:val="FFFFFF"/>
                <w:sz w:val="17"/>
              </w:rPr>
              <w:t>Command</w:t>
            </w:r>
          </w:p>
        </w:tc>
      </w:tr>
      <w:tr>
        <w:trPr>
          <w:cantSplit/>
        </w:trPr>
        <w:tc>
          <w:tcPr>
            <w:tcW w:type="dxa" w:w="1814"/>
            <w:tcMar>
              <w:top w:w="80" w:type="dxa"/>
              <w:start w:w="105" w:type="dxa"/>
              <w:bottom w:w="80" w:type="dxa"/>
              <w:end w:w="105" w:type="dxa"/>
            </w:tcMar>
          </w:tcPr>
          <w:p>
            <w:pPr>
              <w:spacing w:after="0"/>
            </w:pPr>
            <w:r>
              <w:rPr>
                <w:rFonts w:ascii="Aptos" w:hAnsi="Aptos" w:eastAsia="Aptos"/>
                <w:b/>
                <w:i w:val="0"/>
                <w:color w:val="1E2935"/>
                <w:sz w:val="17"/>
              </w:rPr>
              <w:t>Nous Portal</w:t>
            </w:r>
          </w:p>
        </w:tc>
        <w:tc>
          <w:tcPr>
            <w:tcW w:type="dxa" w:w="5329"/>
            <w:tcMar>
              <w:top w:w="80" w:type="dxa"/>
              <w:start w:w="105" w:type="dxa"/>
              <w:bottom w:w="80" w:type="dxa"/>
              <w:end w:w="105" w:type="dxa"/>
            </w:tcMar>
          </w:tcPr>
          <w:p>
            <w:pPr>
              <w:spacing w:after="0"/>
            </w:pPr>
            <w:r>
              <w:rPr>
                <w:rFonts w:ascii="Aptos" w:hAnsi="Aptos" w:eastAsia="Aptos"/>
                <w:b w:val="0"/>
                <w:i w:val="0"/>
                <w:color w:val="1E2935"/>
                <w:sz w:val="17"/>
              </w:rPr>
              <w:t>You want one OAuth login for models and managed tools.</w:t>
            </w:r>
          </w:p>
        </w:tc>
        <w:tc>
          <w:tcPr>
            <w:tcW w:type="dxa" w:w="2551"/>
            <w:tcMar>
              <w:top w:w="80" w:type="dxa"/>
              <w:start w:w="105" w:type="dxa"/>
              <w:bottom w:w="80" w:type="dxa"/>
              <w:end w:w="105" w:type="dxa"/>
            </w:tcMar>
          </w:tcPr>
          <w:p>
            <w:pPr>
              <w:spacing w:after="0"/>
            </w:pPr>
            <w:r>
              <w:rPr>
                <w:rFonts w:ascii="Aptos" w:hAnsi="Aptos" w:eastAsia="Aptos"/>
                <w:b w:val="0"/>
                <w:i w:val="0"/>
                <w:color w:val="1E2935"/>
                <w:sz w:val="17"/>
              </w:rPr>
              <w:t>hermes setup --portal</w:t>
            </w:r>
          </w:p>
        </w:tc>
      </w:tr>
      <w:tr>
        <w:trPr>
          <w:cantSplit/>
        </w:trPr>
        <w:tc>
          <w:tcPr>
            <w:tcW w:type="dxa" w:w="1814"/>
            <w:shd w:fill="F7F9FB" w:val="clear"/>
            <w:tcMar>
              <w:top w:w="80" w:type="dxa"/>
              <w:start w:w="105" w:type="dxa"/>
              <w:bottom w:w="80" w:type="dxa"/>
              <w:end w:w="105" w:type="dxa"/>
            </w:tcMar>
          </w:tcPr>
          <w:p>
            <w:pPr>
              <w:spacing w:after="0"/>
            </w:pPr>
            <w:r>
              <w:rPr>
                <w:rFonts w:ascii="Aptos" w:hAnsi="Aptos" w:eastAsia="Aptos"/>
                <w:b/>
                <w:i w:val="0"/>
                <w:color w:val="1E2935"/>
                <w:sz w:val="17"/>
              </w:rPr>
              <w:t>Another provider</w:t>
            </w:r>
          </w:p>
        </w:tc>
        <w:tc>
          <w:tcPr>
            <w:tcW w:type="dxa" w:w="5329"/>
            <w:shd w:fill="F7F9FB" w:val="clear"/>
            <w:tcMar>
              <w:top w:w="80" w:type="dxa"/>
              <w:start w:w="105" w:type="dxa"/>
              <w:bottom w:w="80" w:type="dxa"/>
              <w:end w:w="105" w:type="dxa"/>
            </w:tcMar>
          </w:tcPr>
          <w:p>
            <w:pPr>
              <w:spacing w:after="0"/>
            </w:pPr>
            <w:r>
              <w:rPr>
                <w:rFonts w:ascii="Aptos" w:hAnsi="Aptos" w:eastAsia="Aptos"/>
                <w:b w:val="0"/>
                <w:i w:val="0"/>
                <w:color w:val="1E2935"/>
                <w:sz w:val="17"/>
              </w:rPr>
              <w:t>You already have OpenAI, OpenRouter, Anthropic, or a custom endpoint.</w:t>
            </w:r>
          </w:p>
        </w:tc>
        <w:tc>
          <w:tcPr>
            <w:tcW w:type="dxa" w:w="2551"/>
            <w:shd w:fill="F7F9FB" w:val="clear"/>
            <w:tcMar>
              <w:top w:w="80" w:type="dxa"/>
              <w:start w:w="105" w:type="dxa"/>
              <w:bottom w:w="80" w:type="dxa"/>
              <w:end w:w="105" w:type="dxa"/>
            </w:tcMar>
          </w:tcPr>
          <w:p>
            <w:pPr>
              <w:spacing w:after="0"/>
            </w:pPr>
            <w:r>
              <w:rPr>
                <w:rFonts w:ascii="Aptos" w:hAnsi="Aptos" w:eastAsia="Aptos"/>
                <w:b w:val="0"/>
                <w:i w:val="0"/>
                <w:color w:val="1E2935"/>
                <w:sz w:val="17"/>
              </w:rPr>
              <w:t>hermes model</w:t>
            </w:r>
          </w:p>
        </w:tc>
      </w:tr>
      <w:tr>
        <w:trPr>
          <w:cantSplit/>
        </w:trPr>
        <w:tc>
          <w:tcPr>
            <w:tcW w:type="dxa" w:w="1814"/>
            <w:tcMar>
              <w:top w:w="80" w:type="dxa"/>
              <w:start w:w="105" w:type="dxa"/>
              <w:bottom w:w="80" w:type="dxa"/>
              <w:end w:w="105" w:type="dxa"/>
            </w:tcMar>
          </w:tcPr>
          <w:p>
            <w:pPr>
              <w:spacing w:after="0"/>
            </w:pPr>
            <w:r>
              <w:rPr>
                <w:rFonts w:ascii="Aptos" w:hAnsi="Aptos" w:eastAsia="Aptos"/>
                <w:b/>
                <w:i w:val="0"/>
                <w:color w:val="1E2935"/>
                <w:sz w:val="17"/>
              </w:rPr>
              <w:t>Tool backends</w:t>
            </w:r>
          </w:p>
        </w:tc>
        <w:tc>
          <w:tcPr>
            <w:tcW w:type="dxa" w:w="5329"/>
            <w:tcMar>
              <w:top w:w="80" w:type="dxa"/>
              <w:start w:w="105" w:type="dxa"/>
              <w:bottom w:w="80" w:type="dxa"/>
              <w:end w:w="105" w:type="dxa"/>
            </w:tcMar>
          </w:tcPr>
          <w:p>
            <w:pPr>
              <w:spacing w:after="0"/>
            </w:pPr>
            <w:r>
              <w:rPr>
                <w:rFonts w:ascii="Aptos" w:hAnsi="Aptos" w:eastAsia="Aptos"/>
                <w:b w:val="0"/>
                <w:i w:val="0"/>
                <w:color w:val="1E2935"/>
                <w:sz w:val="17"/>
              </w:rPr>
              <w:t>You want to choose web, browser, image, or TTS backends separately.</w:t>
            </w:r>
          </w:p>
        </w:tc>
        <w:tc>
          <w:tcPr>
            <w:tcW w:type="dxa" w:w="2551"/>
            <w:tcMar>
              <w:top w:w="80" w:type="dxa"/>
              <w:start w:w="105" w:type="dxa"/>
              <w:bottom w:w="80" w:type="dxa"/>
              <w:end w:w="105" w:type="dxa"/>
            </w:tcMar>
          </w:tcPr>
          <w:p>
            <w:pPr>
              <w:spacing w:after="0"/>
            </w:pPr>
            <w:r>
              <w:rPr>
                <w:rFonts w:ascii="Aptos" w:hAnsi="Aptos" w:eastAsia="Aptos"/>
                <w:b w:val="0"/>
                <w:i w:val="0"/>
                <w:color w:val="1E2935"/>
                <w:sz w:val="17"/>
              </w:rPr>
              <w:t>hermes tools</w:t>
            </w:r>
          </w:p>
        </w:tc>
      </w:tr>
    </w:tbl>
    <w:p>
      <w:pPr>
        <w:spacing w:after="20"/>
      </w:pPr>
    </w:p>
    <w:tbl>
      <w:tblPr>
        <w:tblW w:type="dxa" w:w="9694"/>
        <w:jc w:val="center"/>
        <w:tblLayout w:type="fixed"/>
        <w:tblLook w:firstColumn="1" w:firstRow="1" w:lastColumn="0" w:lastRow="0" w:noHBand="0" w:noVBand="1" w:val="04A0"/>
      </w:tblPr>
      <w:tblGrid>
        <w:gridCol w:w="1276"/>
        <w:gridCol w:w="8419"/>
      </w:tblGrid>
      <w:tr>
        <w:trPr>
          <w:cantSplit/>
        </w:trPr>
        <w:tc>
          <w:tcPr>
            <w:tcW w:type="dxa" w:w="4989"/>
            <w:shd w:fill="A43B3B" w:val="clear"/>
            <w:tcMar>
              <w:top w:w="110" w:type="dxa"/>
              <w:start w:w="90" w:type="dxa"/>
              <w:bottom w:w="100" w:type="dxa"/>
              <w:end w:w="90" w:type="dxa"/>
            </w:tcMar>
            <w:vAlign w:val="center"/>
          </w:tcPr>
          <w:p>
            <w:pPr>
              <w:spacing w:after="0"/>
              <w:jc w:val="center"/>
            </w:pPr>
            <w:r>
              <w:rPr>
                <w:rFonts w:ascii="Aptos" w:hAnsi="Aptos" w:eastAsia="Aptos"/>
                <w:b/>
                <w:i w:val="0"/>
                <w:color w:val="FFFFFF"/>
                <w:sz w:val="16"/>
              </w:rPr>
              <w:t>SECURITY</w:t>
            </w:r>
          </w:p>
        </w:tc>
        <w:tc>
          <w:tcPr>
            <w:tcW w:type="dxa" w:w="4989"/>
            <w:shd w:fill="FDECEC" w:val="clear"/>
            <w:tcMar>
              <w:top w:w="100" w:type="dxa"/>
              <w:start w:w="170" w:type="dxa"/>
              <w:bottom w:w="100" w:type="dxa"/>
              <w:end w:w="170" w:type="dxa"/>
            </w:tcMar>
          </w:tcPr>
          <w:p>
            <w:pPr>
              <w:spacing w:after="40"/>
            </w:pPr>
            <w:r>
              <w:rPr>
                <w:rFonts w:ascii="Aptos" w:hAnsi="Aptos" w:eastAsia="Aptos"/>
                <w:b/>
                <w:i w:val="0"/>
                <w:color w:val="A43B3B"/>
                <w:sz w:val="20"/>
              </w:rPr>
              <w:t>OAuth and API keys are credentials</w:t>
            </w:r>
          </w:p>
          <w:p>
            <w:pPr>
              <w:spacing w:after="30"/>
            </w:pPr>
            <w:r>
              <w:rPr>
                <w:rFonts w:ascii="Aptos" w:hAnsi="Aptos" w:eastAsia="Aptos"/>
                <w:b w:val="0"/>
                <w:i w:val="0"/>
                <w:color w:val="1E2935"/>
                <w:sz w:val="19"/>
              </w:rPr>
              <w:t>Do not screenshot or paste login codes, refresh tokens, API keys, QR codes, or pairing links into a public document. The examples in this guide deliberately stop before credential-bearing screens.</w:t>
            </w:r>
          </w:p>
        </w:tc>
      </w:tr>
    </w:tbl>
    <w:p>
      <w:pPr>
        <w:spacing w:after="20"/>
      </w:pPr>
    </w:p>
    <w:p>
      <w:pPr>
        <w:pStyle w:val="Heading2"/>
      </w:pPr>
      <w:r>
        <w:t>Choose the terminal trust boundary</w:t>
      </w:r>
    </w:p>
    <w:p>
      <w:pPr>
        <w:keepNext w:val="0"/>
        <w:keepLines/>
        <w:widowControl/>
      </w:pPr>
      <w:r>
        <w:rPr>
          <w:rFonts w:ascii="Aptos" w:hAnsi="Aptos" w:eastAsia="Aptos"/>
          <w:b w:val="0"/>
          <w:i w:val="0"/>
          <w:color w:val="1E2935"/>
          <w:sz w:val="21"/>
        </w:rPr>
        <w:t>For the workshop, Local is the least complex backend. It also means Hermes commands run as your Linux user and can access that user’s files. Docker, SSH, and cloud sandboxes are available when you need stronger isolation or remote execution.</w:t>
      </w:r>
    </w:p>
    <w:p>
      <w:pPr>
        <w:keepNext/>
        <w:keepLines/>
        <w:spacing w:before="60" w:after="0"/>
        <w:jc w:val="center"/>
      </w:pPr>
      <w:r>
        <w:drawing>
          <wp:inline xmlns:a="http://schemas.openxmlformats.org/drawingml/2006/main" xmlns:pic="http://schemas.openxmlformats.org/drawingml/2006/picture">
            <wp:extent cx="5688000" cy="1363416"/>
            <wp:docPr id="5" name="Picture 5"/>
            <wp:cNvGraphicFramePr>
              <a:graphicFrameLocks noChangeAspect="1"/>
            </wp:cNvGraphicFramePr>
            <a:graphic>
              <a:graphicData uri="http://schemas.openxmlformats.org/drawingml/2006/picture">
                <pic:pic>
                  <pic:nvPicPr>
                    <pic:cNvPr id="0" name="terminal-backend.png"/>
                    <pic:cNvPicPr/>
                  </pic:nvPicPr>
                  <pic:blipFill>
                    <a:blip r:embed="rId15"/>
                    <a:stretch>
                      <a:fillRect/>
                    </a:stretch>
                  </pic:blipFill>
                  <pic:spPr>
                    <a:xfrm>
                      <a:off x="0" y="0"/>
                      <a:ext cx="5688000" cy="1363416"/>
                    </a:xfrm>
                    <a:prstGeom prst="rect"/>
                  </pic:spPr>
                </pic:pic>
              </a:graphicData>
            </a:graphic>
          </wp:inline>
        </w:drawing>
      </w:r>
    </w:p>
    <w:p>
      <w:pPr>
        <w:pStyle w:val="Caption"/>
      </w:pPr>
      <w:r>
        <w:t>Figure 5. Terminal backend selection. Local is simple; Docker reduces blast radius.</w:t>
      </w:r>
    </w:p>
    <w:p>
      <w:r>
        <w:br w:type="page"/>
      </w:r>
    </w:p>
    <w:p>
      <w:pPr>
        <w:pStyle w:val="Heading2"/>
      </w:pPr>
      <w:r>
        <w:t>Start the first conversation</w:t>
      </w:r>
    </w:p>
    <w:tbl>
      <w:tblPr>
        <w:tblW w:type="dxa" w:w="9694"/>
        <w:jc w:val="center"/>
        <w:tblLayout w:type="fixed"/>
        <w:tblLook w:firstColumn="1" w:firstRow="1" w:lastColumn="0" w:lastRow="0" w:noHBand="0" w:noVBand="1" w:val="04A0"/>
      </w:tblPr>
      <w:tblGrid>
        <w:gridCol w:w="1276"/>
        <w:gridCol w:w="8419"/>
      </w:tblGrid>
      <w:tr>
        <w:trPr>
          <w:cantSplit/>
        </w:trPr>
        <w:tc>
          <w:tcPr>
            <w:tcW w:type="dxa" w:w="4989"/>
            <w:shd w:fill="A96B00" w:val="clear"/>
            <w:tcMar>
              <w:top w:w="110" w:type="dxa"/>
              <w:start w:w="90" w:type="dxa"/>
              <w:bottom w:w="100" w:type="dxa"/>
              <w:end w:w="90" w:type="dxa"/>
            </w:tcMar>
            <w:vAlign w:val="center"/>
          </w:tcPr>
          <w:p>
            <w:pPr>
              <w:spacing w:after="0"/>
              <w:jc w:val="center"/>
            </w:pPr>
            <w:r>
              <w:rPr>
                <w:rFonts w:ascii="Aptos" w:hAnsi="Aptos" w:eastAsia="Aptos"/>
                <w:b/>
                <w:i w:val="0"/>
                <w:color w:val="FFFFFF"/>
                <w:sz w:val="16"/>
              </w:rPr>
              <w:t>WATCH</w:t>
            </w:r>
          </w:p>
        </w:tc>
        <w:tc>
          <w:tcPr>
            <w:tcW w:type="dxa" w:w="4989"/>
            <w:shd w:fill="FFF6D8" w:val="clear"/>
            <w:tcMar>
              <w:top w:w="100" w:type="dxa"/>
              <w:start w:w="170" w:type="dxa"/>
              <w:bottom w:w="100" w:type="dxa"/>
              <w:end w:w="170" w:type="dxa"/>
            </w:tcMar>
          </w:tcPr>
          <w:p>
            <w:pPr>
              <w:spacing w:after="40"/>
            </w:pPr>
            <w:r>
              <w:rPr>
                <w:rFonts w:ascii="Aptos" w:hAnsi="Aptos" w:eastAsia="Aptos"/>
                <w:b/>
                <w:i w:val="0"/>
                <w:color w:val="A96B00"/>
                <w:sz w:val="20"/>
              </w:rPr>
              <w:t>Before you test: Local is convenient, not isolated</w:t>
            </w:r>
          </w:p>
          <w:p>
            <w:pPr>
              <w:spacing w:after="30"/>
            </w:pPr>
            <w:r>
              <w:rPr>
                <w:rFonts w:ascii="Aptos" w:hAnsi="Aptos" w:eastAsia="Aptos"/>
                <w:b w:val="0"/>
                <w:i w:val="0"/>
                <w:color w:val="1E2935"/>
                <w:sz w:val="19"/>
              </w:rPr>
              <w:t>Only connect people you trust. A messaging bot with a local terminal backend can act with your account’s file and command permissions. Isolation becomes the next design decision after the workshop succeeds.</w:t>
            </w:r>
          </w:p>
        </w:tc>
      </w:tr>
    </w:tbl>
    <w:p>
      <w:pPr>
        <w:spacing w:after="20"/>
      </w:pPr>
    </w:p>
    <w:tbl>
      <w:tblPr>
        <w:tblW w:type="dxa" w:w="9694"/>
        <w:jc w:val="center"/>
        <w:tblLayout w:type="fixed"/>
        <w:tblLook w:firstColumn="1" w:firstRow="1" w:lastColumn="0" w:lastRow="0" w:noHBand="0" w:noVBand="1" w:val="04A0"/>
        <w:tblBorders>
          <w:top w:val="single" w:sz="7" w:space="0" w:color="AAB7C4"/>
          <w:left w:val="single" w:sz="7" w:space="0" w:color="AAB7C4"/>
          <w:bottom w:val="single" w:sz="7" w:space="0" w:color="AAB7C4"/>
          <w:right w:val="single" w:sz="7" w:space="0" w:color="AAB7C4"/>
        </w:tblBorders>
      </w:tblPr>
      <w:tblGrid>
        <w:gridCol w:w="9979"/>
      </w:tblGrid>
      <w:tr>
        <w:trPr>
          <w:cantSplit/>
        </w:trPr>
        <w:tc>
          <w:tcPr>
            <w:tcW w:type="dxa" w:w="9979"/>
            <w:shd w:fill="0E294B" w:val="clear"/>
            <w:tcMar>
              <w:top w:w="60" w:type="dxa"/>
              <w:start w:w="140" w:type="dxa"/>
              <w:bottom w:w="55" w:type="dxa"/>
              <w:end w:w="140" w:type="dxa"/>
            </w:tcMar>
          </w:tcPr>
          <w:p>
            <w:pPr>
              <w:keepNext/>
              <w:keepLines/>
              <w:spacing w:after="0"/>
            </w:pPr>
            <w:r>
              <w:rPr>
                <w:rFonts w:ascii="Aptos" w:hAnsi="Aptos" w:eastAsia="Aptos"/>
                <w:b/>
                <w:i w:val="0"/>
                <w:color w:val="FFFFFF"/>
                <w:sz w:val="16"/>
              </w:rPr>
              <w:t>INTERACTIVE CHAT</w:t>
            </w:r>
          </w:p>
        </w:tc>
      </w:tr>
      <w:tr>
        <w:trPr>
          <w:cantSplit/>
        </w:trPr>
        <w:tc>
          <w:tcPr>
            <w:tcW w:type="dxa" w:w="9979"/>
            <w:shd w:fill="F3F5F7" w:val="clear"/>
            <w:tcMar>
              <w:top w:w="105" w:type="dxa"/>
              <w:start w:w="150" w:type="dxa"/>
              <w:bottom w:w="105" w:type="dxa"/>
              <w:end w:w="150" w:type="dxa"/>
            </w:tcMar>
          </w:tcPr>
          <w:p>
            <w:pPr>
              <w:keepLines/>
              <w:spacing w:after="0" w:line="247" w:lineRule="auto"/>
            </w:pPr>
            <w:r>
              <w:rPr>
                <w:rFonts w:ascii="Liberation Mono" w:hAnsi="Liberation Mono" w:eastAsia="Liberation Mono"/>
                <w:b w:val="0"/>
                <w:i w:val="0"/>
                <w:color w:val="17212B"/>
                <w:sz w:val="17"/>
              </w:rPr>
              <w:t>hermes</w:t>
            </w:r>
          </w:p>
        </w:tc>
      </w:tr>
    </w:tbl>
    <w:p>
      <w:pPr>
        <w:spacing w:after="20"/>
      </w:pPr>
    </w:p>
    <w:p>
      <w:pPr>
        <w:keepNext w:val="0"/>
        <w:keepLines/>
        <w:widowControl/>
        <w:spacing w:after="50"/>
        <w:ind w:left="312" w:hanging="159"/>
      </w:pPr>
      <w:r>
        <w:rPr>
          <w:rFonts w:ascii="Aptos" w:hAnsi="Aptos" w:eastAsia="Aptos"/>
          <w:b/>
          <w:i w:val="0"/>
          <w:color w:val="008A86"/>
          <w:sz w:val="21"/>
        </w:rPr>
        <w:t>•</w:t>
      </w:r>
      <w:r>
        <w:rPr>
          <w:rFonts w:ascii="Aptos" w:hAnsi="Aptos" w:eastAsia="Aptos"/>
          <w:b w:val="0"/>
          <w:i w:val="0"/>
          <w:color w:val="1E2935"/>
          <w:sz w:val="21"/>
        </w:rPr>
        <w:t xml:space="preserve">  “Summarize the files in my current directory without changing anything.”</w:t>
      </w:r>
    </w:p>
    <w:p>
      <w:pPr>
        <w:keepNext w:val="0"/>
        <w:keepLines/>
        <w:widowControl/>
        <w:spacing w:after="50"/>
        <w:ind w:left="312" w:hanging="159"/>
      </w:pPr>
      <w:r>
        <w:rPr>
          <w:rFonts w:ascii="Aptos" w:hAnsi="Aptos" w:eastAsia="Aptos"/>
          <w:b/>
          <w:i w:val="0"/>
          <w:color w:val="008A86"/>
          <w:sz w:val="21"/>
        </w:rPr>
        <w:t>•</w:t>
      </w:r>
      <w:r>
        <w:rPr>
          <w:rFonts w:ascii="Aptos" w:hAnsi="Aptos" w:eastAsia="Aptos"/>
          <w:b w:val="0"/>
          <w:i w:val="0"/>
          <w:color w:val="1E2935"/>
          <w:sz w:val="21"/>
        </w:rPr>
        <w:t xml:space="preserve">  “Explain which tools are enabled and when you would ask before acting.”</w:t>
      </w:r>
    </w:p>
    <w:p>
      <w:pPr>
        <w:keepNext w:val="0"/>
        <w:keepLines/>
        <w:widowControl/>
        <w:spacing w:after="50"/>
        <w:ind w:left="312" w:hanging="159"/>
      </w:pPr>
      <w:r>
        <w:rPr>
          <w:rFonts w:ascii="Aptos" w:hAnsi="Aptos" w:eastAsia="Aptos"/>
          <w:b/>
          <w:i w:val="0"/>
          <w:color w:val="008A86"/>
          <w:sz w:val="21"/>
        </w:rPr>
        <w:t>•</w:t>
      </w:r>
      <w:r>
        <w:rPr>
          <w:rFonts w:ascii="Aptos" w:hAnsi="Aptos" w:eastAsia="Aptos"/>
          <w:b w:val="0"/>
          <w:i w:val="0"/>
          <w:color w:val="1E2935"/>
          <w:sz w:val="21"/>
        </w:rPr>
        <w:t xml:space="preserve">  “Create a checklist for connecting Telegram, but do not change configuration yet.”</w:t>
      </w:r>
    </w:p>
    <w:p>
      <w:pPr>
        <w:pStyle w:val="Checklist"/>
      </w:pPr>
      <w:r>
        <w:rPr>
          <w:rFonts w:ascii="Aptos" w:hAnsi="Aptos" w:eastAsia="Aptos"/>
          <w:b/>
          <w:i w:val="0"/>
          <w:color w:val="4F7D12"/>
          <w:sz w:val="22"/>
        </w:rPr>
        <w:t xml:space="preserve">☐  </w:t>
      </w:r>
      <w:r>
        <w:rPr>
          <w:rFonts w:ascii="Aptos" w:hAnsi="Aptos" w:eastAsia="Aptos"/>
          <w:b w:val="0"/>
          <w:i w:val="0"/>
          <w:color w:val="1E2935"/>
          <w:sz w:val="20"/>
        </w:rPr>
        <w:t>`hermes --version` succeeds.</w:t>
      </w:r>
    </w:p>
    <w:p>
      <w:pPr>
        <w:pStyle w:val="Checklist"/>
      </w:pPr>
      <w:r>
        <w:rPr>
          <w:rFonts w:ascii="Aptos" w:hAnsi="Aptos" w:eastAsia="Aptos"/>
          <w:b/>
          <w:i w:val="0"/>
          <w:color w:val="4F7D12"/>
          <w:sz w:val="22"/>
        </w:rPr>
        <w:t xml:space="preserve">☐  </w:t>
      </w:r>
      <w:r>
        <w:rPr>
          <w:rFonts w:ascii="Aptos" w:hAnsi="Aptos" w:eastAsia="Aptos"/>
          <w:b w:val="0"/>
          <w:i w:val="0"/>
          <w:color w:val="1E2935"/>
          <w:sz w:val="20"/>
        </w:rPr>
        <w:t>`hermes doctor` has no blocking issue for your intended tools.</w:t>
      </w:r>
    </w:p>
    <w:p>
      <w:pPr>
        <w:pStyle w:val="Checklist"/>
      </w:pPr>
      <w:r>
        <w:rPr>
          <w:rFonts w:ascii="Aptos" w:hAnsi="Aptos" w:eastAsia="Aptos"/>
          <w:b/>
          <w:i w:val="0"/>
          <w:color w:val="4F7D12"/>
          <w:sz w:val="22"/>
        </w:rPr>
        <w:t xml:space="preserve">☐  </w:t>
      </w:r>
      <w:r>
        <w:rPr>
          <w:rFonts w:ascii="Aptos" w:hAnsi="Aptos" w:eastAsia="Aptos"/>
          <w:b w:val="0"/>
          <w:i w:val="0"/>
          <w:color w:val="1E2935"/>
          <w:sz w:val="20"/>
        </w:rPr>
        <w:t>A short chat returns a response from the selected model.</w:t>
      </w:r>
    </w:p>
    <w:p>
      <w:r>
        <w:br w:type="page"/>
      </w:r>
    </w:p>
    <w:p>
      <w:pPr>
        <w:pStyle w:val="Heading1"/>
        <w:spacing w:before="80" w:after="80"/>
        <w:ind w:left="142" w:right="28"/>
        <w:keepNext/>
        <w:keepLines/>
        <w:widowControl/>
        <w:pBdr>
          <w:left w:val="single" w:sz="40" w:space="10" w:color="B7D52A"/>
        </w:pBdr>
        <w:shd w:fill="F7F9FB" w:val="clear"/>
      </w:pPr>
      <w:r>
        <w:rPr>
          <w:rFonts w:ascii="Aptos Display" w:hAnsi="Aptos Display" w:eastAsia="Aptos Display"/>
          <w:b/>
          <w:i w:val="0"/>
          <w:color w:val="4F7D12"/>
          <w:sz w:val="42"/>
        </w:rPr>
        <w:t xml:space="preserve">3  </w:t>
      </w:r>
      <w:r>
        <w:rPr>
          <w:rFonts w:ascii="Aptos Display" w:hAnsi="Aptos Display" w:eastAsia="Aptos Display"/>
          <w:b/>
          <w:i w:val="0"/>
          <w:color w:val="0E294B"/>
          <w:sz w:val="42"/>
        </w:rPr>
        <w:t>Connect Telegram</w:t>
      </w:r>
    </w:p>
    <w:p>
      <w:pPr>
        <w:pStyle w:val="Lead"/>
        <w:keepNext/>
        <w:keepLines/>
        <w:widowControl/>
        <w:spacing w:after="200"/>
        <w:ind w:left="255"/>
      </w:pPr>
      <w:r>
        <w:rPr>
          <w:rFonts w:ascii="Aptos" w:hAnsi="Aptos" w:eastAsia="Aptos"/>
          <w:b w:val="0"/>
          <w:i w:val="0"/>
          <w:color w:val="5C6874"/>
          <w:sz w:val="22"/>
        </w:rPr>
        <w:t>Add a private mobile control channel, pair only your own account, and keep the gateway running in the background.</w:t>
      </w:r>
    </w:p>
    <w:tbl>
      <w:tblPr>
        <w:tblW w:type="dxa" w:w="9694"/>
        <w:jc w:val="center"/>
        <w:tblLayout w:type="fixed"/>
        <w:tblLook w:firstColumn="1" w:firstRow="1" w:lastColumn="0" w:lastRow="0" w:noHBand="0" w:noVBand="1" w:val="04A0"/>
      </w:tblPr>
      <w:tblGrid>
        <w:gridCol w:w="1276"/>
        <w:gridCol w:w="8419"/>
      </w:tblGrid>
      <w:tr>
        <w:trPr>
          <w:cantSplit/>
        </w:trPr>
        <w:tc>
          <w:tcPr>
            <w:tcW w:type="dxa" w:w="4989"/>
            <w:shd w:fill="A43B3B" w:val="clear"/>
            <w:tcMar>
              <w:top w:w="110" w:type="dxa"/>
              <w:start w:w="90" w:type="dxa"/>
              <w:bottom w:w="100" w:type="dxa"/>
              <w:end w:w="90" w:type="dxa"/>
            </w:tcMar>
            <w:vAlign w:val="center"/>
          </w:tcPr>
          <w:p>
            <w:pPr>
              <w:spacing w:after="0"/>
              <w:jc w:val="center"/>
            </w:pPr>
            <w:r>
              <w:rPr>
                <w:rFonts w:ascii="Aptos" w:hAnsi="Aptos" w:eastAsia="Aptos"/>
                <w:b/>
                <w:i w:val="0"/>
                <w:color w:val="FFFFFF"/>
                <w:sz w:val="16"/>
              </w:rPr>
              <w:t>SECURITY</w:t>
            </w:r>
          </w:p>
        </w:tc>
        <w:tc>
          <w:tcPr>
            <w:tcW w:type="dxa" w:w="4989"/>
            <w:shd w:fill="FDECEC" w:val="clear"/>
            <w:tcMar>
              <w:top w:w="100" w:type="dxa"/>
              <w:start w:w="170" w:type="dxa"/>
              <w:bottom w:w="100" w:type="dxa"/>
              <w:end w:w="170" w:type="dxa"/>
            </w:tcMar>
          </w:tcPr>
          <w:p>
            <w:pPr>
              <w:spacing w:after="40"/>
            </w:pPr>
            <w:r>
              <w:rPr>
                <w:rFonts w:ascii="Aptos" w:hAnsi="Aptos" w:eastAsia="Aptos"/>
                <w:b/>
                <w:i w:val="0"/>
                <w:color w:val="A43B3B"/>
                <w:sz w:val="20"/>
              </w:rPr>
              <w:t>Treat the bot like a remote shell</w:t>
            </w:r>
          </w:p>
          <w:p>
            <w:pPr>
              <w:spacing w:after="30"/>
            </w:pPr>
            <w:r>
              <w:rPr>
                <w:rFonts w:ascii="Aptos" w:hAnsi="Aptos" w:eastAsia="Aptos"/>
                <w:b w:val="0"/>
                <w:i w:val="0"/>
                <w:color w:val="1E2935"/>
                <w:sz w:val="19"/>
              </w:rPr>
              <w:t>Never publish the bot token, onboarding QR code, pairing link, or pairing code.</w:t>
            </w:r>
          </w:p>
          <w:p>
            <w:pPr>
              <w:spacing w:after="30"/>
            </w:pPr>
            <w:r>
              <w:rPr>
                <w:rFonts w:ascii="Aptos" w:hAnsi="Aptos" w:eastAsia="Aptos"/>
                <w:b w:val="0"/>
                <w:i w:val="0"/>
                <w:color w:val="1E2935"/>
                <w:sz w:val="19"/>
              </w:rPr>
              <w:t>Keep unknown users denied. Use the allowlist or DM pairing flow instead of “allow everyone.”</w:t>
            </w:r>
          </w:p>
        </w:tc>
      </w:tr>
    </w:tbl>
    <w:p>
      <w:pPr>
        <w:spacing w:after="20"/>
      </w:pPr>
    </w:p>
    <w:tbl>
      <w:tblPr>
        <w:tblW w:type="dxa" w:w="9694"/>
        <w:jc w:val="center"/>
        <w:tblLayout w:type="fixed"/>
        <w:tblLook w:firstColumn="1" w:firstRow="1" w:lastColumn="0" w:lastRow="0" w:noHBand="0" w:noVBand="1" w:val="04A0"/>
      </w:tblPr>
      <w:tblGrid>
        <w:gridCol w:w="624"/>
        <w:gridCol w:w="9071"/>
      </w:tblGrid>
      <w:tr>
        <w:trPr>
          <w:cantSplit/>
        </w:trPr>
        <w:tc>
          <w:tcPr>
            <w:tcW w:type="dxa" w:w="624"/>
            <w:vAlign w:val="center"/>
            <w:shd w:fill="0E294B" w:val="clear"/>
            <w:tcMar>
              <w:top w:w="100" w:type="dxa"/>
              <w:start w:w="80" w:type="dxa"/>
              <w:bottom w:w="100" w:type="dxa"/>
              <w:end w:w="80" w:type="dxa"/>
            </w:tcMar>
            <w:tcBorders>
              <w:left w:val="single" w:sz="8" w:color="0E294B"/>
              <w:top w:val="single" w:sz="8" w:color="0E294B"/>
              <w:bottom w:val="single" w:sz="8" w:color="0E294B"/>
            </w:tcBorders>
          </w:tcPr>
          <w:p>
            <w:pPr>
              <w:spacing w:after="0"/>
              <w:jc w:val="center"/>
            </w:pPr>
            <w:r>
              <w:rPr>
                <w:rFonts w:ascii="Aptos Display" w:hAnsi="Aptos Display" w:eastAsia="Aptos Display"/>
                <w:b/>
                <w:i w:val="0"/>
                <w:color w:val="B7D52A"/>
                <w:sz w:val="28"/>
              </w:rPr>
              <w:t>1</w:t>
            </w:r>
          </w:p>
        </w:tc>
        <w:tc>
          <w:tcPr>
            <w:tcW w:type="dxa" w:w="9071"/>
            <w:vAlign w:val="center"/>
            <w:shd w:fill="F7F9FB" w:val="clear"/>
            <w:tcMar>
              <w:top w:w="90" w:type="dxa"/>
              <w:start w:w="160" w:type="dxa"/>
              <w:bottom w:w="90" w:type="dxa"/>
              <w:end w:w="160" w:type="dxa"/>
            </w:tcMar>
            <w:tcBorders>
              <w:top w:val="single" w:sz="8" w:color="D5DDE5"/>
              <w:bottom w:val="single" w:sz="8" w:color="D5DDE5"/>
              <w:right w:val="single" w:sz="8" w:color="D5DDE5"/>
            </w:tcBorders>
          </w:tcPr>
          <w:p>
            <w:pPr>
              <w:spacing w:after="20"/>
            </w:pPr>
            <w:r>
              <w:rPr>
                <w:rFonts w:ascii="Aptos" w:hAnsi="Aptos" w:eastAsia="Aptos"/>
                <w:b/>
                <w:i w:val="0"/>
                <w:color w:val="0E294B"/>
                <w:sz w:val="22"/>
              </w:rPr>
              <w:t>Open the messaging setup wizard</w:t>
            </w:r>
          </w:p>
          <w:p>
            <w:pPr>
              <w:spacing w:after="30"/>
            </w:pPr>
            <w:r>
              <w:rPr>
                <w:rFonts w:ascii="Aptos" w:hAnsi="Aptos" w:eastAsia="Aptos"/>
                <w:b w:val="0"/>
                <w:i w:val="0"/>
                <w:color w:val="1E2935"/>
                <w:sz w:val="19"/>
              </w:rPr>
              <w:t>Select Telegram. Hermes can guide you through automatic onboarding or a manual @BotFather token flow.</w:t>
            </w:r>
          </w:p>
        </w:tc>
      </w:tr>
    </w:tbl>
    <w:p>
      <w:pPr>
        <w:spacing w:after="20" w:line="48" w:lineRule="auto"/>
      </w:pPr>
    </w:p>
    <w:tbl>
      <w:tblPr>
        <w:tblW w:type="dxa" w:w="9694"/>
        <w:jc w:val="center"/>
        <w:tblLayout w:type="fixed"/>
        <w:tblLook w:firstColumn="1" w:firstRow="1" w:lastColumn="0" w:lastRow="0" w:noHBand="0" w:noVBand="1" w:val="04A0"/>
        <w:tblBorders>
          <w:top w:val="single" w:sz="7" w:space="0" w:color="AAB7C4"/>
          <w:left w:val="single" w:sz="7" w:space="0" w:color="AAB7C4"/>
          <w:bottom w:val="single" w:sz="7" w:space="0" w:color="AAB7C4"/>
          <w:right w:val="single" w:sz="7" w:space="0" w:color="AAB7C4"/>
        </w:tblBorders>
      </w:tblPr>
      <w:tblGrid>
        <w:gridCol w:w="9979"/>
      </w:tblGrid>
      <w:tr>
        <w:trPr>
          <w:cantSplit/>
        </w:trPr>
        <w:tc>
          <w:tcPr>
            <w:tcW w:type="dxa" w:w="9979"/>
            <w:shd w:fill="0E294B" w:val="clear"/>
            <w:tcMar>
              <w:top w:w="60" w:type="dxa"/>
              <w:start w:w="140" w:type="dxa"/>
              <w:bottom w:w="55" w:type="dxa"/>
              <w:end w:w="140" w:type="dxa"/>
            </w:tcMar>
          </w:tcPr>
          <w:p>
            <w:pPr>
              <w:keepNext/>
              <w:keepLines/>
              <w:spacing w:after="0"/>
            </w:pPr>
            <w:r>
              <w:rPr>
                <w:rFonts w:ascii="Aptos" w:hAnsi="Aptos" w:eastAsia="Aptos"/>
                <w:b/>
                <w:i w:val="0"/>
                <w:color w:val="FFFFFF"/>
                <w:sz w:val="16"/>
              </w:rPr>
              <w:t>CONFIGURE MESSAGING</w:t>
            </w:r>
          </w:p>
        </w:tc>
      </w:tr>
      <w:tr>
        <w:trPr>
          <w:cantSplit/>
        </w:trPr>
        <w:tc>
          <w:tcPr>
            <w:tcW w:type="dxa" w:w="9979"/>
            <w:shd w:fill="F3F5F7" w:val="clear"/>
            <w:tcMar>
              <w:top w:w="105" w:type="dxa"/>
              <w:start w:w="150" w:type="dxa"/>
              <w:bottom w:w="105" w:type="dxa"/>
              <w:end w:w="150" w:type="dxa"/>
            </w:tcMar>
          </w:tcPr>
          <w:p>
            <w:pPr>
              <w:keepLines/>
              <w:spacing w:after="0" w:line="247" w:lineRule="auto"/>
            </w:pPr>
            <w:r>
              <w:rPr>
                <w:rFonts w:ascii="Liberation Mono" w:hAnsi="Liberation Mono" w:eastAsia="Liberation Mono"/>
                <w:b w:val="0"/>
                <w:i w:val="0"/>
                <w:color w:val="17212B"/>
                <w:sz w:val="17"/>
              </w:rPr>
              <w:t>hermes gateway setup</w:t>
            </w:r>
          </w:p>
        </w:tc>
      </w:tr>
    </w:tbl>
    <w:p>
      <w:pPr>
        <w:spacing w:after="20"/>
      </w:pPr>
    </w:p>
    <w:p>
      <w:pPr>
        <w:keepNext/>
        <w:keepLines/>
        <w:spacing w:before="60" w:after="0"/>
        <w:jc w:val="center"/>
      </w:pPr>
      <w:r>
        <w:drawing>
          <wp:inline xmlns:a="http://schemas.openxmlformats.org/drawingml/2006/main" xmlns:pic="http://schemas.openxmlformats.org/drawingml/2006/picture">
            <wp:extent cx="5328000" cy="901592"/>
            <wp:docPr id="6" name="Picture 6"/>
            <wp:cNvGraphicFramePr>
              <a:graphicFrameLocks noChangeAspect="1"/>
            </wp:cNvGraphicFramePr>
            <a:graphic>
              <a:graphicData uri="http://schemas.openxmlformats.org/drawingml/2006/picture">
                <pic:pic>
                  <pic:nvPicPr>
                    <pic:cNvPr id="0" name="telegram-platform.png"/>
                    <pic:cNvPicPr/>
                  </pic:nvPicPr>
                  <pic:blipFill>
                    <a:blip r:embed="rId16"/>
                    <a:stretch>
                      <a:fillRect/>
                    </a:stretch>
                  </pic:blipFill>
                  <pic:spPr>
                    <a:xfrm>
                      <a:off x="0" y="0"/>
                      <a:ext cx="5328000" cy="901592"/>
                    </a:xfrm>
                    <a:prstGeom prst="rect"/>
                  </pic:spPr>
                </pic:pic>
              </a:graphicData>
            </a:graphic>
          </wp:inline>
        </w:drawing>
      </w:r>
    </w:p>
    <w:p>
      <w:pPr>
        <w:pStyle w:val="Caption"/>
      </w:pPr>
      <w:r>
        <w:t>Figure 6. Telegram appears in the platform selector alongside other supported channels.</w:t>
      </w:r>
    </w:p>
    <w:p>
      <w:pPr>
        <w:keepNext/>
        <w:keepLines/>
        <w:spacing w:before="60" w:after="0"/>
        <w:jc w:val="center"/>
      </w:pPr>
      <w:r>
        <w:drawing>
          <wp:inline xmlns:a="http://schemas.openxmlformats.org/drawingml/2006/main" xmlns:pic="http://schemas.openxmlformats.org/drawingml/2006/picture">
            <wp:extent cx="5688000" cy="2021745"/>
            <wp:docPr id="7" name="Picture 7"/>
            <wp:cNvGraphicFramePr>
              <a:graphicFrameLocks noChangeAspect="1"/>
            </wp:cNvGraphicFramePr>
            <a:graphic>
              <a:graphicData uri="http://schemas.openxmlformats.org/drawingml/2006/picture">
                <pic:pic>
                  <pic:nvPicPr>
                    <pic:cNvPr id="0" name="telegram-method.png"/>
                    <pic:cNvPicPr/>
                  </pic:nvPicPr>
                  <pic:blipFill>
                    <a:blip r:embed="rId17"/>
                    <a:stretch>
                      <a:fillRect/>
                    </a:stretch>
                  </pic:blipFill>
                  <pic:spPr>
                    <a:xfrm>
                      <a:off x="0" y="0"/>
                      <a:ext cx="5688000" cy="2021745"/>
                    </a:xfrm>
                    <a:prstGeom prst="rect"/>
                  </pic:spPr>
                </pic:pic>
              </a:graphicData>
            </a:graphic>
          </wp:inline>
        </w:drawing>
      </w:r>
    </w:p>
    <w:p>
      <w:pPr>
        <w:pStyle w:val="Caption"/>
      </w:pPr>
      <w:r>
        <w:t>Figure 7. Telegram bot creation choices. Credential-bearing screens are intentionally omitted.</w:t>
      </w:r>
    </w:p>
    <w:tbl>
      <w:tblPr>
        <w:tblW w:type="dxa" w:w="9694"/>
        <w:jc w:val="center"/>
        <w:tblLayout w:type="fixed"/>
        <w:tblLook w:firstColumn="1" w:firstRow="1" w:lastColumn="0" w:lastRow="0" w:noHBand="0" w:noVBand="1" w:val="04A0"/>
      </w:tblPr>
      <w:tblGrid>
        <w:gridCol w:w="624"/>
        <w:gridCol w:w="9071"/>
      </w:tblGrid>
      <w:tr>
        <w:trPr>
          <w:cantSplit/>
        </w:trPr>
        <w:tc>
          <w:tcPr>
            <w:tcW w:type="dxa" w:w="624"/>
            <w:vAlign w:val="center"/>
            <w:shd w:fill="0E294B" w:val="clear"/>
            <w:tcMar>
              <w:top w:w="100" w:type="dxa"/>
              <w:start w:w="80" w:type="dxa"/>
              <w:bottom w:w="100" w:type="dxa"/>
              <w:end w:w="80" w:type="dxa"/>
            </w:tcMar>
            <w:tcBorders>
              <w:left w:val="single" w:sz="8" w:color="0E294B"/>
              <w:top w:val="single" w:sz="8" w:color="0E294B"/>
              <w:bottom w:val="single" w:sz="8" w:color="0E294B"/>
            </w:tcBorders>
          </w:tcPr>
          <w:p>
            <w:pPr>
              <w:spacing w:after="0"/>
              <w:jc w:val="center"/>
            </w:pPr>
            <w:r>
              <w:rPr>
                <w:rFonts w:ascii="Aptos Display" w:hAnsi="Aptos Display" w:eastAsia="Aptos Display"/>
                <w:b/>
                <w:i w:val="0"/>
                <w:color w:val="B7D52A"/>
                <w:sz w:val="28"/>
              </w:rPr>
              <w:t>2</w:t>
            </w:r>
          </w:p>
        </w:tc>
        <w:tc>
          <w:tcPr>
            <w:tcW w:type="dxa" w:w="9071"/>
            <w:vAlign w:val="center"/>
            <w:shd w:fill="F7F9FB" w:val="clear"/>
            <w:tcMar>
              <w:top w:w="90" w:type="dxa"/>
              <w:start w:w="160" w:type="dxa"/>
              <w:bottom w:w="90" w:type="dxa"/>
              <w:end w:w="160" w:type="dxa"/>
            </w:tcMar>
            <w:tcBorders>
              <w:top w:val="single" w:sz="8" w:color="D5DDE5"/>
              <w:bottom w:val="single" w:sz="8" w:color="D5DDE5"/>
              <w:right w:val="single" w:sz="8" w:color="D5DDE5"/>
            </w:tcBorders>
          </w:tcPr>
          <w:p>
            <w:pPr>
              <w:spacing w:after="20"/>
            </w:pPr>
            <w:r>
              <w:rPr>
                <w:rFonts w:ascii="Aptos" w:hAnsi="Aptos" w:eastAsia="Aptos"/>
                <w:b/>
                <w:i w:val="0"/>
                <w:color w:val="0E294B"/>
                <w:sz w:val="22"/>
              </w:rPr>
              <w:t>Create the bot and pair your account</w:t>
            </w:r>
          </w:p>
          <w:p>
            <w:pPr>
              <w:spacing w:after="30"/>
            </w:pPr>
            <w:r>
              <w:rPr>
                <w:rFonts w:ascii="Aptos" w:hAnsi="Aptos" w:eastAsia="Aptos"/>
                <w:b w:val="0"/>
                <w:i w:val="0"/>
                <w:color w:val="1E2935"/>
                <w:sz w:val="19"/>
              </w:rPr>
              <w:t>Follow the wizard. If you use @BotFather, paste the token only into your private terminal.</w:t>
            </w:r>
          </w:p>
          <w:p>
            <w:pPr>
              <w:spacing w:after="30"/>
            </w:pPr>
            <w:r>
              <w:rPr>
                <w:rFonts w:ascii="Aptos" w:hAnsi="Aptos" w:eastAsia="Aptos"/>
                <w:b w:val="0"/>
                <w:i w:val="0"/>
                <w:color w:val="1E2935"/>
                <w:sz w:val="19"/>
              </w:rPr>
              <w:t>Message the new bot. Unknown users receive a one-time pairing code.</w:t>
            </w:r>
          </w:p>
          <w:p>
            <w:pPr>
              <w:spacing w:after="30"/>
            </w:pPr>
            <w:r>
              <w:rPr>
                <w:rFonts w:ascii="Aptos" w:hAnsi="Aptos" w:eastAsia="Aptos"/>
                <w:b w:val="0"/>
                <w:i w:val="0"/>
                <w:color w:val="1E2935"/>
                <w:sz w:val="19"/>
              </w:rPr>
              <w:t>Approve only the code displayed in your own chat.</w:t>
            </w:r>
          </w:p>
        </w:tc>
      </w:tr>
    </w:tbl>
    <w:p>
      <w:pPr>
        <w:spacing w:after="20" w:line="48" w:lineRule="auto"/>
      </w:pPr>
    </w:p>
    <w:tbl>
      <w:tblPr>
        <w:tblW w:type="dxa" w:w="9694"/>
        <w:jc w:val="center"/>
        <w:tblLayout w:type="fixed"/>
        <w:tblLook w:firstColumn="1" w:firstRow="1" w:lastColumn="0" w:lastRow="0" w:noHBand="0" w:noVBand="1" w:val="04A0"/>
        <w:tblBorders>
          <w:top w:val="single" w:sz="7" w:space="0" w:color="AAB7C4"/>
          <w:left w:val="single" w:sz="7" w:space="0" w:color="AAB7C4"/>
          <w:bottom w:val="single" w:sz="7" w:space="0" w:color="AAB7C4"/>
          <w:right w:val="single" w:sz="7" w:space="0" w:color="AAB7C4"/>
        </w:tblBorders>
      </w:tblPr>
      <w:tblGrid>
        <w:gridCol w:w="9979"/>
      </w:tblGrid>
      <w:tr>
        <w:trPr>
          <w:cantSplit/>
        </w:trPr>
        <w:tc>
          <w:tcPr>
            <w:tcW w:type="dxa" w:w="9979"/>
            <w:shd w:fill="0E294B" w:val="clear"/>
            <w:tcMar>
              <w:top w:w="60" w:type="dxa"/>
              <w:start w:w="140" w:type="dxa"/>
              <w:bottom w:w="55" w:type="dxa"/>
              <w:end w:w="140" w:type="dxa"/>
            </w:tcMar>
          </w:tcPr>
          <w:p>
            <w:pPr>
              <w:keepNext/>
              <w:keepLines/>
              <w:spacing w:after="0"/>
            </w:pPr>
            <w:r>
              <w:rPr>
                <w:rFonts w:ascii="Aptos" w:hAnsi="Aptos" w:eastAsia="Aptos"/>
                <w:b/>
                <w:i w:val="0"/>
                <w:color w:val="FFFFFF"/>
                <w:sz w:val="16"/>
              </w:rPr>
              <w:t>PAIR TELEGRAM — FAKE CODE EXAMPLE; REPLACE EXAMPLE1</w:t>
            </w:r>
          </w:p>
        </w:tc>
      </w:tr>
      <w:tr>
        <w:trPr>
          <w:cantSplit/>
        </w:trPr>
        <w:tc>
          <w:tcPr>
            <w:tcW w:type="dxa" w:w="9979"/>
            <w:shd w:fill="F3F5F7" w:val="clear"/>
            <w:tcMar>
              <w:top w:w="105" w:type="dxa"/>
              <w:start w:w="150" w:type="dxa"/>
              <w:bottom w:w="105" w:type="dxa"/>
              <w:end w:w="150" w:type="dxa"/>
            </w:tcMar>
          </w:tcPr>
          <w:p>
            <w:pPr>
              <w:keepLines/>
              <w:spacing w:after="0" w:line="247" w:lineRule="auto"/>
            </w:pPr>
            <w:r>
              <w:rPr>
                <w:rFonts w:ascii="Liberation Mono" w:hAnsi="Liberation Mono" w:eastAsia="Liberation Mono"/>
                <w:b w:val="0"/>
                <w:i w:val="0"/>
                <w:color w:val="17212B"/>
                <w:sz w:val="17"/>
              </w:rPr>
              <w:t>hermes pairing list</w:t>
              <w:br/>
            </w:r>
            <w:r>
              <w:rPr>
                <w:rFonts w:ascii="Liberation Mono" w:hAnsi="Liberation Mono" w:eastAsia="Liberation Mono"/>
                <w:b w:val="0"/>
                <w:i w:val="0"/>
                <w:color w:val="17212B"/>
                <w:sz w:val="17"/>
              </w:rPr>
              <w:t>hermes pairing approve telegram EXAMPLE1</w:t>
              <w:br/>
            </w:r>
            <w:r>
              <w:rPr>
                <w:rFonts w:ascii="Liberation Mono" w:hAnsi="Liberation Mono" w:eastAsia="Liberation Mono"/>
                <w:b w:val="0"/>
                <w:i w:val="0"/>
                <w:color w:val="17212B"/>
                <w:sz w:val="17"/>
              </w:rPr>
              <w:t>hermes pairing list</w:t>
            </w:r>
          </w:p>
        </w:tc>
      </w:tr>
    </w:tbl>
    <w:p>
      <w:pPr>
        <w:spacing w:after="20"/>
      </w:pPr>
    </w:p>
    <w:tbl>
      <w:tblPr>
        <w:tblW w:type="dxa" w:w="9694"/>
        <w:jc w:val="center"/>
        <w:tblLayout w:type="fixed"/>
        <w:tblLook w:firstColumn="1" w:firstRow="1" w:lastColumn="0" w:lastRow="0" w:noHBand="0" w:noVBand="1" w:val="04A0"/>
      </w:tblPr>
      <w:tblGrid>
        <w:gridCol w:w="624"/>
        <w:gridCol w:w="9071"/>
      </w:tblGrid>
      <w:tr>
        <w:trPr>
          <w:cantSplit/>
        </w:trPr>
        <w:tc>
          <w:tcPr>
            <w:tcW w:type="dxa" w:w="624"/>
            <w:vAlign w:val="center"/>
            <w:shd w:fill="0E294B" w:val="clear"/>
            <w:tcMar>
              <w:top w:w="100" w:type="dxa"/>
              <w:start w:w="80" w:type="dxa"/>
              <w:bottom w:w="100" w:type="dxa"/>
              <w:end w:w="80" w:type="dxa"/>
            </w:tcMar>
            <w:tcBorders>
              <w:left w:val="single" w:sz="8" w:color="0E294B"/>
              <w:top w:val="single" w:sz="8" w:color="0E294B"/>
              <w:bottom w:val="single" w:sz="8" w:color="0E294B"/>
            </w:tcBorders>
          </w:tcPr>
          <w:p>
            <w:pPr>
              <w:spacing w:after="0"/>
              <w:jc w:val="center"/>
            </w:pPr>
            <w:r>
              <w:rPr>
                <w:rFonts w:ascii="Aptos Display" w:hAnsi="Aptos Display" w:eastAsia="Aptos Display"/>
                <w:b/>
                <w:i w:val="0"/>
                <w:color w:val="B7D52A"/>
                <w:sz w:val="28"/>
              </w:rPr>
              <w:t>3</w:t>
            </w:r>
          </w:p>
        </w:tc>
        <w:tc>
          <w:tcPr>
            <w:tcW w:type="dxa" w:w="9071"/>
            <w:vAlign w:val="center"/>
            <w:shd w:fill="F7F9FB" w:val="clear"/>
            <w:tcMar>
              <w:top w:w="90" w:type="dxa"/>
              <w:start w:w="160" w:type="dxa"/>
              <w:bottom w:w="90" w:type="dxa"/>
              <w:end w:w="160" w:type="dxa"/>
            </w:tcMar>
            <w:tcBorders>
              <w:top w:val="single" w:sz="8" w:color="D5DDE5"/>
              <w:bottom w:val="single" w:sz="8" w:color="D5DDE5"/>
              <w:right w:val="single" w:sz="8" w:color="D5DDE5"/>
            </w:tcBorders>
          </w:tcPr>
          <w:p>
            <w:pPr>
              <w:spacing w:after="20"/>
            </w:pPr>
            <w:r>
              <w:rPr>
                <w:rFonts w:ascii="Aptos" w:hAnsi="Aptos" w:eastAsia="Aptos"/>
                <w:b/>
                <w:i w:val="0"/>
                <w:color w:val="0E294B"/>
                <w:sz w:val="22"/>
              </w:rPr>
              <w:t>Install and start the gateway service</w:t>
            </w:r>
          </w:p>
          <w:p>
            <w:pPr>
              <w:spacing w:after="30"/>
            </w:pPr>
            <w:r>
              <w:rPr>
                <w:rFonts w:ascii="Aptos" w:hAnsi="Aptos" w:eastAsia="Aptos"/>
                <w:b w:val="0"/>
                <w:i w:val="0"/>
                <w:color w:val="1E2935"/>
                <w:sz w:val="19"/>
              </w:rPr>
              <w:t>With systemd enabled, install the user service, start it now, and enable it for future logins.</w:t>
            </w:r>
          </w:p>
        </w:tc>
      </w:tr>
    </w:tbl>
    <w:p>
      <w:pPr>
        <w:spacing w:after="20" w:line="48" w:lineRule="auto"/>
      </w:pPr>
    </w:p>
    <w:tbl>
      <w:tblPr>
        <w:tblW w:type="dxa" w:w="9694"/>
        <w:jc w:val="center"/>
        <w:tblLayout w:type="fixed"/>
        <w:tblLook w:firstColumn="1" w:firstRow="1" w:lastColumn="0" w:lastRow="0" w:noHBand="0" w:noVBand="1" w:val="04A0"/>
        <w:tblBorders>
          <w:top w:val="single" w:sz="7" w:space="0" w:color="AAB7C4"/>
          <w:left w:val="single" w:sz="7" w:space="0" w:color="AAB7C4"/>
          <w:bottom w:val="single" w:sz="7" w:space="0" w:color="AAB7C4"/>
          <w:right w:val="single" w:sz="7" w:space="0" w:color="AAB7C4"/>
        </w:tblBorders>
      </w:tblPr>
      <w:tblGrid>
        <w:gridCol w:w="9979"/>
      </w:tblGrid>
      <w:tr>
        <w:trPr>
          <w:cantSplit/>
        </w:trPr>
        <w:tc>
          <w:tcPr>
            <w:tcW w:type="dxa" w:w="9979"/>
            <w:shd w:fill="0E294B" w:val="clear"/>
            <w:tcMar>
              <w:top w:w="60" w:type="dxa"/>
              <w:start w:w="140" w:type="dxa"/>
              <w:bottom w:w="55" w:type="dxa"/>
              <w:end w:w="140" w:type="dxa"/>
            </w:tcMar>
          </w:tcPr>
          <w:p>
            <w:pPr>
              <w:keepNext/>
              <w:keepLines/>
              <w:spacing w:after="0"/>
            </w:pPr>
            <w:r>
              <w:rPr>
                <w:rFonts w:ascii="Aptos" w:hAnsi="Aptos" w:eastAsia="Aptos"/>
                <w:b/>
                <w:i w:val="0"/>
                <w:color w:val="FFFFFF"/>
                <w:sz w:val="16"/>
              </w:rPr>
              <w:t>BACKGROUND GATEWAY</w:t>
            </w:r>
          </w:p>
        </w:tc>
      </w:tr>
      <w:tr>
        <w:trPr>
          <w:cantSplit/>
        </w:trPr>
        <w:tc>
          <w:tcPr>
            <w:tcW w:type="dxa" w:w="9979"/>
            <w:shd w:fill="F3F5F7" w:val="clear"/>
            <w:tcMar>
              <w:top w:w="105" w:type="dxa"/>
              <w:start w:w="150" w:type="dxa"/>
              <w:bottom w:w="105" w:type="dxa"/>
              <w:end w:w="150" w:type="dxa"/>
            </w:tcMar>
          </w:tcPr>
          <w:p>
            <w:pPr>
              <w:keepLines/>
              <w:spacing w:after="0" w:line="247" w:lineRule="auto"/>
            </w:pPr>
            <w:r>
              <w:rPr>
                <w:rFonts w:ascii="Liberation Mono" w:hAnsi="Liberation Mono" w:eastAsia="Liberation Mono"/>
                <w:b w:val="0"/>
                <w:i w:val="0"/>
                <w:color w:val="17212B"/>
                <w:sz w:val="17"/>
              </w:rPr>
              <w:t>hermes gateway install --start-now --start-on-login</w:t>
              <w:br/>
            </w:r>
            <w:r>
              <w:rPr>
                <w:rFonts w:ascii="Liberation Mono" w:hAnsi="Liberation Mono" w:eastAsia="Liberation Mono"/>
                <w:b w:val="0"/>
                <w:i w:val="0"/>
                <w:color w:val="17212B"/>
                <w:sz w:val="17"/>
              </w:rPr>
              <w:t>hermes gateway status</w:t>
            </w:r>
          </w:p>
        </w:tc>
      </w:tr>
    </w:tbl>
    <w:p>
      <w:pPr>
        <w:spacing w:after="20"/>
      </w:pPr>
    </w:p>
    <w:p>
      <w:pPr>
        <w:keepNext/>
        <w:keepLines/>
        <w:spacing w:before="60" w:after="0"/>
        <w:jc w:val="center"/>
      </w:pPr>
      <w:r>
        <w:drawing>
          <wp:inline xmlns:a="http://schemas.openxmlformats.org/drawingml/2006/main" xmlns:pic="http://schemas.openxmlformats.org/drawingml/2006/picture">
            <wp:extent cx="5472000" cy="1635758"/>
            <wp:docPr id="8" name="Picture 8"/>
            <wp:cNvGraphicFramePr>
              <a:graphicFrameLocks noChangeAspect="1"/>
            </wp:cNvGraphicFramePr>
            <a:graphic>
              <a:graphicData uri="http://schemas.openxmlformats.org/drawingml/2006/picture">
                <pic:pic>
                  <pic:nvPicPr>
                    <pic:cNvPr id="0" name="platform-tools.png"/>
                    <pic:cNvPicPr/>
                  </pic:nvPicPr>
                  <pic:blipFill>
                    <a:blip r:embed="rId18"/>
                    <a:stretch>
                      <a:fillRect/>
                    </a:stretch>
                  </pic:blipFill>
                  <pic:spPr>
                    <a:xfrm>
                      <a:off x="0" y="0"/>
                      <a:ext cx="5472000" cy="1635758"/>
                    </a:xfrm>
                    <a:prstGeom prst="rect"/>
                  </pic:spPr>
                </pic:pic>
              </a:graphicData>
            </a:graphic>
          </wp:inline>
        </w:drawing>
      </w:r>
    </w:p>
    <w:p>
      <w:pPr>
        <w:pStyle w:val="Caption"/>
      </w:pPr>
      <w:r>
        <w:t>Figure 8. Tools can be configured separately for the CLI, Telegram, or all platforms.</w:t>
      </w:r>
    </w:p>
    <w:tbl>
      <w:tblPr>
        <w:tblW w:type="dxa" w:w="9694"/>
        <w:jc w:val="center"/>
        <w:tblLayout w:type="fixed"/>
        <w:tblLook w:firstColumn="1" w:firstRow="1" w:lastColumn="0" w:lastRow="0" w:noHBand="0" w:noVBand="1" w:val="04A0"/>
      </w:tblPr>
      <w:tblGrid>
        <w:gridCol w:w="1276"/>
        <w:gridCol w:w="8419"/>
      </w:tblGrid>
      <w:tr>
        <w:trPr>
          <w:cantSplit/>
        </w:trPr>
        <w:tc>
          <w:tcPr>
            <w:tcW w:type="dxa" w:w="4989"/>
            <w:shd w:fill="A96B00" w:val="clear"/>
            <w:tcMar>
              <w:top w:w="110" w:type="dxa"/>
              <w:start w:w="90" w:type="dxa"/>
              <w:bottom w:w="100" w:type="dxa"/>
              <w:end w:w="90" w:type="dxa"/>
            </w:tcMar>
            <w:vAlign w:val="center"/>
          </w:tcPr>
          <w:p>
            <w:pPr>
              <w:spacing w:after="0"/>
              <w:jc w:val="center"/>
            </w:pPr>
            <w:r>
              <w:rPr>
                <w:rFonts w:ascii="Aptos" w:hAnsi="Aptos" w:eastAsia="Aptos"/>
                <w:b/>
                <w:i w:val="0"/>
                <w:color w:val="FFFFFF"/>
                <w:sz w:val="16"/>
              </w:rPr>
              <w:t>WATCH</w:t>
            </w:r>
          </w:p>
        </w:tc>
        <w:tc>
          <w:tcPr>
            <w:tcW w:type="dxa" w:w="4989"/>
            <w:shd w:fill="FFF6D8" w:val="clear"/>
            <w:tcMar>
              <w:top w:w="100" w:type="dxa"/>
              <w:start w:w="170" w:type="dxa"/>
              <w:bottom w:w="100" w:type="dxa"/>
              <w:end w:w="170" w:type="dxa"/>
            </w:tcMar>
          </w:tcPr>
          <w:p>
            <w:pPr>
              <w:spacing w:after="40"/>
            </w:pPr>
            <w:r>
              <w:rPr>
                <w:rFonts w:ascii="Aptos" w:hAnsi="Aptos" w:eastAsia="Aptos"/>
                <w:b/>
                <w:i w:val="0"/>
                <w:color w:val="A96B00"/>
                <w:sz w:val="20"/>
              </w:rPr>
              <w:t>WSL itself can still stop</w:t>
            </w:r>
          </w:p>
          <w:p>
            <w:pPr>
              <w:spacing w:after="30"/>
            </w:pPr>
            <w:r>
              <w:rPr>
                <w:rFonts w:ascii="Aptos" w:hAnsi="Aptos" w:eastAsia="Aptos"/>
                <w:b w:val="0"/>
                <w:i w:val="0"/>
                <w:color w:val="1E2935"/>
                <w:sz w:val="19"/>
              </w:rPr>
              <w:t>A user service keeps Hermes alive while WSL is running. If the WSL VM stops when you close every terminal, use the optional Windows login task below or leave the gateway in the foreground during the workshop.</w:t>
            </w:r>
          </w:p>
        </w:tc>
      </w:tr>
    </w:tbl>
    <w:p>
      <w:pPr>
        <w:spacing w:after="20"/>
      </w:pPr>
    </w:p>
    <w:tbl>
      <w:tblPr>
        <w:tblW w:type="dxa" w:w="9694"/>
        <w:jc w:val="center"/>
        <w:tblLayout w:type="fixed"/>
        <w:tblLook w:firstColumn="1" w:firstRow="1" w:lastColumn="0" w:lastRow="0" w:noHBand="0" w:noVBand="1" w:val="04A0"/>
        <w:tblBorders>
          <w:top w:val="single" w:sz="7" w:space="0" w:color="AAB7C4"/>
          <w:left w:val="single" w:sz="7" w:space="0" w:color="AAB7C4"/>
          <w:bottom w:val="single" w:sz="7" w:space="0" w:color="AAB7C4"/>
          <w:right w:val="single" w:sz="7" w:space="0" w:color="AAB7C4"/>
        </w:tblBorders>
      </w:tblPr>
      <w:tblGrid>
        <w:gridCol w:w="9979"/>
      </w:tblGrid>
      <w:tr>
        <w:trPr>
          <w:cantSplit/>
        </w:trPr>
        <w:tc>
          <w:tcPr>
            <w:tcW w:type="dxa" w:w="9979"/>
            <w:shd w:fill="0E294B" w:val="clear"/>
            <w:tcMar>
              <w:top w:w="60" w:type="dxa"/>
              <w:start w:w="140" w:type="dxa"/>
              <w:bottom w:w="55" w:type="dxa"/>
              <w:end w:w="140" w:type="dxa"/>
            </w:tcMar>
          </w:tcPr>
          <w:p>
            <w:pPr>
              <w:keepNext/>
              <w:keepLines/>
              <w:spacing w:after="0"/>
            </w:pPr>
            <w:r>
              <w:rPr>
                <w:rFonts w:ascii="Aptos" w:hAnsi="Aptos" w:eastAsia="Aptos"/>
                <w:b/>
                <w:i w:val="0"/>
                <w:color w:val="FFFFFF"/>
                <w:sz w:val="16"/>
              </w:rPr>
              <w:t>OPTIONAL WINDOWS TASK SCHEDULER ACTION</w:t>
            </w:r>
          </w:p>
        </w:tc>
      </w:tr>
      <w:tr>
        <w:trPr>
          <w:cantSplit/>
        </w:trPr>
        <w:tc>
          <w:tcPr>
            <w:tcW w:type="dxa" w:w="9979"/>
            <w:shd w:fill="F3F5F7" w:val="clear"/>
            <w:tcMar>
              <w:top w:w="105" w:type="dxa"/>
              <w:start w:w="150" w:type="dxa"/>
              <w:bottom w:w="105" w:type="dxa"/>
              <w:end w:w="150" w:type="dxa"/>
            </w:tcMar>
          </w:tcPr>
          <w:p>
            <w:pPr>
              <w:keepLines/>
              <w:spacing w:after="0" w:line="247" w:lineRule="auto"/>
            </w:pPr>
            <w:r>
              <w:rPr>
                <w:rFonts w:ascii="Liberation Mono" w:hAnsi="Liberation Mono" w:eastAsia="Liberation Mono"/>
                <w:b w:val="0"/>
                <w:i w:val="0"/>
                <w:color w:val="17212B"/>
                <w:sz w:val="17"/>
              </w:rPr>
              <w:t>Program:   C:\Windows\System32\wsl.exe</w:t>
              <w:br/>
            </w:r>
            <w:r>
              <w:rPr>
                <w:rFonts w:ascii="Liberation Mono" w:hAnsi="Liberation Mono" w:eastAsia="Liberation Mono"/>
                <w:b w:val="0"/>
                <w:i w:val="0"/>
                <w:color w:val="17212B"/>
                <w:sz w:val="17"/>
              </w:rPr>
              <w:t>Arguments: -d Ubuntu --exec /bin/sh -c "sleep infinity"</w:t>
              <w:br/>
            </w:r>
            <w:r>
              <w:rPr>
                <w:rFonts w:ascii="Liberation Mono" w:hAnsi="Liberation Mono" w:eastAsia="Liberation Mono"/>
                <w:b w:val="0"/>
                <w:i w:val="0"/>
                <w:color w:val="17212B"/>
                <w:sz w:val="17"/>
              </w:rPr>
              <w:t>Trigger:   At log on</w:t>
            </w:r>
          </w:p>
        </w:tc>
      </w:tr>
    </w:tbl>
    <w:p>
      <w:pPr>
        <w:spacing w:after="20"/>
      </w:pPr>
    </w:p>
    <w:p>
      <w:pPr>
        <w:pStyle w:val="Heading2"/>
      </w:pPr>
      <w:r>
        <w:t>Test from your phone</w:t>
      </w:r>
    </w:p>
    <w:p>
      <w:pPr>
        <w:keepNext w:val="0"/>
        <w:keepLines/>
        <w:widowControl/>
        <w:spacing w:after="50"/>
        <w:ind w:left="312" w:hanging="159"/>
      </w:pPr>
      <w:r>
        <w:rPr>
          <w:rFonts w:ascii="Aptos" w:hAnsi="Aptos" w:eastAsia="Aptos"/>
          <w:b/>
          <w:i w:val="0"/>
          <w:color w:val="008A86"/>
          <w:sz w:val="21"/>
        </w:rPr>
        <w:t>•</w:t>
      </w:r>
      <w:r>
        <w:rPr>
          <w:rFonts w:ascii="Aptos" w:hAnsi="Aptos" w:eastAsia="Aptos"/>
          <w:b w:val="0"/>
          <w:i w:val="0"/>
          <w:color w:val="1E2935"/>
          <w:sz w:val="21"/>
        </w:rPr>
        <w:t xml:space="preserve">  Send: “What tools can you use in this chat?”</w:t>
      </w:r>
    </w:p>
    <w:p>
      <w:pPr>
        <w:keepNext w:val="0"/>
        <w:keepLines/>
        <w:widowControl/>
        <w:spacing w:after="50"/>
        <w:ind w:left="312" w:hanging="159"/>
      </w:pPr>
      <w:r>
        <w:rPr>
          <w:rFonts w:ascii="Aptos" w:hAnsi="Aptos" w:eastAsia="Aptos"/>
          <w:b/>
          <w:i w:val="0"/>
          <w:color w:val="008A86"/>
          <w:sz w:val="21"/>
        </w:rPr>
        <w:t>•</w:t>
      </w:r>
      <w:r>
        <w:rPr>
          <w:rFonts w:ascii="Aptos" w:hAnsi="Aptos" w:eastAsia="Aptos"/>
          <w:b w:val="0"/>
          <w:i w:val="0"/>
          <w:color w:val="1E2935"/>
          <w:sz w:val="21"/>
        </w:rPr>
        <w:t xml:space="preserve">  Send a photo and ask for a short description if vision is enabled.</w:t>
      </w:r>
    </w:p>
    <w:p>
      <w:pPr>
        <w:keepNext w:val="0"/>
        <w:keepLines/>
        <w:widowControl/>
        <w:spacing w:after="50"/>
        <w:ind w:left="312" w:hanging="159"/>
      </w:pPr>
      <w:r>
        <w:rPr>
          <w:rFonts w:ascii="Aptos" w:hAnsi="Aptos" w:eastAsia="Aptos"/>
          <w:b/>
          <w:i w:val="0"/>
          <w:color w:val="008A86"/>
          <w:sz w:val="21"/>
        </w:rPr>
        <w:t>•</w:t>
      </w:r>
      <w:r>
        <w:rPr>
          <w:rFonts w:ascii="Aptos" w:hAnsi="Aptos" w:eastAsia="Aptos"/>
          <w:b w:val="0"/>
          <w:i w:val="0"/>
          <w:color w:val="1E2935"/>
          <w:sz w:val="21"/>
        </w:rPr>
        <w:t xml:space="preserve">  Run `/whoami` to inspect your access tier, then `/status` to inspect the session.</w:t>
      </w:r>
    </w:p>
    <w:p>
      <w:pPr>
        <w:keepNext w:val="0"/>
        <w:keepLines/>
        <w:widowControl/>
        <w:spacing w:after="50"/>
        <w:ind w:left="312" w:hanging="159"/>
      </w:pPr>
      <w:r>
        <w:rPr>
          <w:rFonts w:ascii="Aptos" w:hAnsi="Aptos" w:eastAsia="Aptos"/>
          <w:b/>
          <w:i w:val="0"/>
          <w:color w:val="008A86"/>
          <w:sz w:val="21"/>
        </w:rPr>
        <w:t>•</w:t>
      </w:r>
      <w:r>
        <w:rPr>
          <w:rFonts w:ascii="Aptos" w:hAnsi="Aptos" w:eastAsia="Aptos"/>
          <w:b w:val="0"/>
          <w:i w:val="0"/>
          <w:color w:val="1E2935"/>
          <w:sz w:val="21"/>
        </w:rPr>
        <w:t xml:space="preserve">  Run `/sethome` if this Telegram chat should receive platform-default cron deliveries.</w:t>
      </w:r>
    </w:p>
    <w:p>
      <w:pPr>
        <w:pStyle w:val="Checklist"/>
      </w:pPr>
      <w:r>
        <w:rPr>
          <w:rFonts w:ascii="Aptos" w:hAnsi="Aptos" w:eastAsia="Aptos"/>
          <w:b/>
          <w:i w:val="0"/>
          <w:color w:val="4F7D12"/>
          <w:sz w:val="22"/>
        </w:rPr>
        <w:t xml:space="preserve">☐  </w:t>
      </w:r>
      <w:r>
        <w:rPr>
          <w:rFonts w:ascii="Aptos" w:hAnsi="Aptos" w:eastAsia="Aptos"/>
          <w:b w:val="0"/>
          <w:i w:val="0"/>
          <w:color w:val="1E2935"/>
          <w:sz w:val="20"/>
        </w:rPr>
        <w:t>`hermes gateway status` reports the service as running.</w:t>
      </w:r>
    </w:p>
    <w:p>
      <w:pPr>
        <w:pStyle w:val="Checklist"/>
      </w:pPr>
      <w:r>
        <w:rPr>
          <w:rFonts w:ascii="Aptos" w:hAnsi="Aptos" w:eastAsia="Aptos"/>
          <w:b/>
          <w:i w:val="0"/>
          <w:color w:val="4F7D12"/>
          <w:sz w:val="22"/>
        </w:rPr>
        <w:t xml:space="preserve">☐  </w:t>
      </w:r>
      <w:r>
        <w:rPr>
          <w:rFonts w:ascii="Aptos" w:hAnsi="Aptos" w:eastAsia="Aptos"/>
          <w:b w:val="0"/>
          <w:i w:val="0"/>
          <w:color w:val="1E2935"/>
          <w:sz w:val="20"/>
        </w:rPr>
        <w:t>`hermes pairing list` shows only the intended account(s).</w:t>
      </w:r>
    </w:p>
    <w:p>
      <w:pPr>
        <w:pStyle w:val="Checklist"/>
      </w:pPr>
      <w:r>
        <w:rPr>
          <w:rFonts w:ascii="Aptos" w:hAnsi="Aptos" w:eastAsia="Aptos"/>
          <w:b/>
          <w:i w:val="0"/>
          <w:color w:val="4F7D12"/>
          <w:sz w:val="22"/>
        </w:rPr>
        <w:t xml:space="preserve">☐  </w:t>
      </w:r>
      <w:r>
        <w:rPr>
          <w:rFonts w:ascii="Aptos" w:hAnsi="Aptos" w:eastAsia="Aptos"/>
          <w:b w:val="0"/>
          <w:i w:val="0"/>
          <w:color w:val="1E2935"/>
          <w:sz w:val="20"/>
        </w:rPr>
        <w:t>The bot replies in the paired Telegram chat.</w:t>
      </w:r>
    </w:p>
    <w:p>
      <w:r>
        <w:br w:type="page"/>
      </w:r>
    </w:p>
    <w:p>
      <w:pPr>
        <w:pStyle w:val="Heading1"/>
        <w:spacing w:before="80" w:after="80"/>
        <w:ind w:left="142" w:right="28"/>
        <w:keepNext/>
        <w:keepLines/>
        <w:widowControl/>
        <w:pBdr>
          <w:left w:val="single" w:sz="40" w:space="10" w:color="B7D52A"/>
        </w:pBdr>
        <w:shd w:fill="F7F9FB" w:val="clear"/>
      </w:pPr>
      <w:r>
        <w:rPr>
          <w:rFonts w:ascii="Aptos Display" w:hAnsi="Aptos Display" w:eastAsia="Aptos Display"/>
          <w:b/>
          <w:i w:val="0"/>
          <w:color w:val="4F7D12"/>
          <w:sz w:val="42"/>
        </w:rPr>
        <w:t xml:space="preserve">4  </w:t>
      </w:r>
      <w:r>
        <w:rPr>
          <w:rFonts w:ascii="Aptos Display" w:hAnsi="Aptos Display" w:eastAsia="Aptos Display"/>
          <w:b/>
          <w:i w:val="0"/>
          <w:color w:val="0E294B"/>
          <w:sz w:val="42"/>
        </w:rPr>
        <w:t>Give Hermes mailbox access</w:t>
      </w:r>
    </w:p>
    <w:p>
      <w:pPr>
        <w:pStyle w:val="Lead"/>
        <w:keepNext/>
        <w:keepLines/>
        <w:widowControl/>
        <w:spacing w:after="200"/>
        <w:ind w:left="255"/>
      </w:pPr>
      <w:r>
        <w:rPr>
          <w:rFonts w:ascii="Aptos" w:hAnsi="Aptos" w:eastAsia="Aptos"/>
          <w:b w:val="0"/>
          <w:i w:val="0"/>
          <w:color w:val="5C6874"/>
          <w:sz w:val="22"/>
        </w:rPr>
        <w:t>Configure Gmail through Himalaya with an app password, then validate read access before scheduling anything.</w:t>
      </w:r>
    </w:p>
    <w:tbl>
      <w:tblPr>
        <w:tblW w:type="dxa" w:w="9694"/>
        <w:jc w:val="center"/>
        <w:tblLayout w:type="fixed"/>
        <w:tblLook w:firstColumn="1" w:firstRow="1" w:lastColumn="0" w:lastRow="0" w:noHBand="0" w:noVBand="1" w:val="04A0"/>
      </w:tblPr>
      <w:tblGrid>
        <w:gridCol w:w="1276"/>
        <w:gridCol w:w="8419"/>
      </w:tblGrid>
      <w:tr>
        <w:trPr>
          <w:cantSplit/>
        </w:trPr>
        <w:tc>
          <w:tcPr>
            <w:tcW w:type="dxa" w:w="4989"/>
            <w:shd w:fill="A43B3B" w:val="clear"/>
            <w:tcMar>
              <w:top w:w="110" w:type="dxa"/>
              <w:start w:w="90" w:type="dxa"/>
              <w:bottom w:w="100" w:type="dxa"/>
              <w:end w:w="90" w:type="dxa"/>
            </w:tcMar>
            <w:vAlign w:val="center"/>
          </w:tcPr>
          <w:p>
            <w:pPr>
              <w:spacing w:after="0"/>
              <w:jc w:val="center"/>
            </w:pPr>
            <w:r>
              <w:rPr>
                <w:rFonts w:ascii="Aptos" w:hAnsi="Aptos" w:eastAsia="Aptos"/>
                <w:b/>
                <w:i w:val="0"/>
                <w:color w:val="FFFFFF"/>
                <w:sz w:val="16"/>
              </w:rPr>
              <w:t>SECURITY</w:t>
            </w:r>
          </w:p>
        </w:tc>
        <w:tc>
          <w:tcPr>
            <w:tcW w:type="dxa" w:w="4989"/>
            <w:shd w:fill="FDECEC" w:val="clear"/>
            <w:tcMar>
              <w:top w:w="100" w:type="dxa"/>
              <w:start w:w="170" w:type="dxa"/>
              <w:bottom w:w="100" w:type="dxa"/>
              <w:end w:w="170" w:type="dxa"/>
            </w:tcMar>
          </w:tcPr>
          <w:p>
            <w:pPr>
              <w:spacing w:after="40"/>
            </w:pPr>
            <w:r>
              <w:rPr>
                <w:rFonts w:ascii="Aptos" w:hAnsi="Aptos" w:eastAsia="Aptos"/>
                <w:b/>
                <w:i w:val="0"/>
                <w:color w:val="A43B3B"/>
                <w:sz w:val="20"/>
              </w:rPr>
              <w:t>Start read-only by policy</w:t>
            </w:r>
          </w:p>
          <w:p>
            <w:pPr>
              <w:spacing w:after="30"/>
            </w:pPr>
            <w:r>
              <w:rPr>
                <w:rFonts w:ascii="Aptos" w:hAnsi="Aptos" w:eastAsia="Aptos"/>
                <w:b w:val="0"/>
                <w:i w:val="0"/>
                <w:color w:val="1E2935"/>
                <w:sz w:val="19"/>
              </w:rPr>
              <w:t>The account protocol can technically send, move, and delete mail. This workshop prompt forbids those actions. Sending and deletion should require separate, explicit user approval and testing.</w:t>
            </w:r>
          </w:p>
        </w:tc>
      </w:tr>
    </w:tbl>
    <w:p>
      <w:pPr>
        <w:spacing w:after="20"/>
      </w:pPr>
    </w:p>
    <w:tbl>
      <w:tblPr>
        <w:tblW w:type="dxa" w:w="9694"/>
        <w:jc w:val="center"/>
        <w:tblLayout w:type="fixed"/>
        <w:tblLook w:firstColumn="1" w:firstRow="1" w:lastColumn="0" w:lastRow="0" w:noHBand="0" w:noVBand="1" w:val="04A0"/>
      </w:tblPr>
      <w:tblGrid>
        <w:gridCol w:w="624"/>
        <w:gridCol w:w="9071"/>
      </w:tblGrid>
      <w:tr>
        <w:trPr>
          <w:cantSplit/>
        </w:trPr>
        <w:tc>
          <w:tcPr>
            <w:tcW w:type="dxa" w:w="624"/>
            <w:vAlign w:val="center"/>
            <w:shd w:fill="0E294B" w:val="clear"/>
            <w:tcMar>
              <w:top w:w="100" w:type="dxa"/>
              <w:start w:w="80" w:type="dxa"/>
              <w:bottom w:w="100" w:type="dxa"/>
              <w:end w:w="80" w:type="dxa"/>
            </w:tcMar>
            <w:tcBorders>
              <w:left w:val="single" w:sz="8" w:color="0E294B"/>
              <w:top w:val="single" w:sz="8" w:color="0E294B"/>
              <w:bottom w:val="single" w:sz="8" w:color="0E294B"/>
            </w:tcBorders>
          </w:tcPr>
          <w:p>
            <w:pPr>
              <w:spacing w:after="0"/>
              <w:jc w:val="center"/>
            </w:pPr>
            <w:r>
              <w:rPr>
                <w:rFonts w:ascii="Aptos Display" w:hAnsi="Aptos Display" w:eastAsia="Aptos Display"/>
                <w:b/>
                <w:i w:val="0"/>
                <w:color w:val="B7D52A"/>
                <w:sz w:val="28"/>
              </w:rPr>
              <w:t>1</w:t>
            </w:r>
          </w:p>
        </w:tc>
        <w:tc>
          <w:tcPr>
            <w:tcW w:type="dxa" w:w="9071"/>
            <w:vAlign w:val="center"/>
            <w:shd w:fill="F7F9FB" w:val="clear"/>
            <w:tcMar>
              <w:top w:w="90" w:type="dxa"/>
              <w:start w:w="160" w:type="dxa"/>
              <w:bottom w:w="90" w:type="dxa"/>
              <w:end w:w="160" w:type="dxa"/>
            </w:tcMar>
            <w:tcBorders>
              <w:top w:val="single" w:sz="8" w:color="D5DDE5"/>
              <w:bottom w:val="single" w:sz="8" w:color="D5DDE5"/>
              <w:right w:val="single" w:sz="8" w:color="D5DDE5"/>
            </w:tcBorders>
          </w:tcPr>
          <w:p>
            <w:pPr>
              <w:spacing w:after="20"/>
            </w:pPr>
            <w:r>
              <w:rPr>
                <w:rFonts w:ascii="Aptos" w:hAnsi="Aptos" w:eastAsia="Aptos"/>
                <w:b/>
                <w:i w:val="0"/>
                <w:color w:val="0E294B"/>
                <w:sz w:val="22"/>
              </w:rPr>
              <w:t>Install the Himalaya email CLI</w:t>
            </w:r>
          </w:p>
          <w:p>
            <w:pPr>
              <w:spacing w:after="30"/>
            </w:pPr>
            <w:r>
              <w:rPr>
                <w:rFonts w:ascii="Aptos" w:hAnsi="Aptos" w:eastAsia="Aptos"/>
                <w:b w:val="0"/>
                <w:i w:val="0"/>
                <w:color w:val="1E2935"/>
                <w:sz w:val="19"/>
              </w:rPr>
              <w:t>The bundled mailbox-search workflow uses Himalaya to list and read messages.</w:t>
            </w:r>
          </w:p>
        </w:tc>
      </w:tr>
    </w:tbl>
    <w:p>
      <w:pPr>
        <w:spacing w:after="20" w:line="48" w:lineRule="auto"/>
      </w:pPr>
    </w:p>
    <w:tbl>
      <w:tblPr>
        <w:tblW w:type="dxa" w:w="9694"/>
        <w:jc w:val="center"/>
        <w:tblLayout w:type="fixed"/>
        <w:tblLook w:firstColumn="1" w:firstRow="1" w:lastColumn="0" w:lastRow="0" w:noHBand="0" w:noVBand="1" w:val="04A0"/>
        <w:tblBorders>
          <w:top w:val="single" w:sz="7" w:space="0" w:color="AAB7C4"/>
          <w:left w:val="single" w:sz="7" w:space="0" w:color="AAB7C4"/>
          <w:bottom w:val="single" w:sz="7" w:space="0" w:color="AAB7C4"/>
          <w:right w:val="single" w:sz="7" w:space="0" w:color="AAB7C4"/>
        </w:tblBorders>
      </w:tblPr>
      <w:tblGrid>
        <w:gridCol w:w="9979"/>
      </w:tblGrid>
      <w:tr>
        <w:trPr>
          <w:cantSplit/>
        </w:trPr>
        <w:tc>
          <w:tcPr>
            <w:tcW w:type="dxa" w:w="9979"/>
            <w:shd w:fill="0E294B" w:val="clear"/>
            <w:tcMar>
              <w:top w:w="60" w:type="dxa"/>
              <w:start w:w="140" w:type="dxa"/>
              <w:bottom w:w="55" w:type="dxa"/>
              <w:end w:w="140" w:type="dxa"/>
            </w:tcMar>
          </w:tcPr>
          <w:p>
            <w:pPr>
              <w:keepNext/>
              <w:keepLines/>
              <w:spacing w:after="0"/>
            </w:pPr>
            <w:r>
              <w:rPr>
                <w:rFonts w:ascii="Aptos" w:hAnsi="Aptos" w:eastAsia="Aptos"/>
                <w:b/>
                <w:i w:val="0"/>
                <w:color w:val="FFFFFF"/>
                <w:sz w:val="16"/>
              </w:rPr>
              <w:t>INSTALL HIMALAYA</w:t>
            </w:r>
          </w:p>
        </w:tc>
      </w:tr>
      <w:tr>
        <w:trPr>
          <w:cantSplit/>
        </w:trPr>
        <w:tc>
          <w:tcPr>
            <w:tcW w:type="dxa" w:w="9979"/>
            <w:shd w:fill="F3F5F7" w:val="clear"/>
            <w:tcMar>
              <w:top w:w="105" w:type="dxa"/>
              <w:start w:w="150" w:type="dxa"/>
              <w:bottom w:w="105" w:type="dxa"/>
              <w:end w:w="150" w:type="dxa"/>
            </w:tcMar>
          </w:tcPr>
          <w:p>
            <w:pPr>
              <w:keepLines/>
              <w:spacing w:after="0" w:line="247" w:lineRule="auto"/>
            </w:pPr>
            <w:r>
              <w:rPr>
                <w:rFonts w:ascii="Liberation Mono" w:hAnsi="Liberation Mono" w:eastAsia="Liberation Mono"/>
                <w:b w:val="0"/>
                <w:i w:val="0"/>
                <w:color w:val="17212B"/>
                <w:sz w:val="17"/>
              </w:rPr>
              <w:t>curl -sSL https://raw.githubusercontent.com/pimalaya/himalaya/master/install.sh \</w:t>
              <w:br/>
            </w:r>
            <w:r>
              <w:rPr>
                <w:rFonts w:ascii="Liberation Mono" w:hAnsi="Liberation Mono" w:eastAsia="Liberation Mono"/>
                <w:b w:val="0"/>
                <w:i w:val="0"/>
                <w:color w:val="17212B"/>
                <w:sz w:val="17"/>
              </w:rPr>
              <w:t xml:space="preserve">  | PREFIX="$HOME/.local" sh</w:t>
              <w:br/>
            </w:r>
            <w:r>
              <w:rPr>
                <w:rFonts w:ascii="Liberation Mono" w:hAnsi="Liberation Mono" w:eastAsia="Liberation Mono"/>
                <w:b w:val="0"/>
                <w:i w:val="0"/>
                <w:color w:val="17212B"/>
                <w:sz w:val="17"/>
              </w:rPr>
              <w:br/>
            </w:r>
            <w:r>
              <w:rPr>
                <w:rFonts w:ascii="Liberation Mono" w:hAnsi="Liberation Mono" w:eastAsia="Liberation Mono"/>
                <w:b w:val="0"/>
                <w:i w:val="0"/>
                <w:color w:val="17212B"/>
                <w:sz w:val="17"/>
              </w:rPr>
              <w:t>himalaya --version</w:t>
            </w:r>
          </w:p>
        </w:tc>
      </w:tr>
    </w:tbl>
    <w:p>
      <w:pPr>
        <w:spacing w:after="20"/>
      </w:pPr>
    </w:p>
    <w:tbl>
      <w:tblPr>
        <w:tblW w:type="dxa" w:w="9694"/>
        <w:jc w:val="center"/>
        <w:tblLayout w:type="fixed"/>
        <w:tblLook w:firstColumn="1" w:firstRow="1" w:lastColumn="0" w:lastRow="0" w:noHBand="0" w:noVBand="1" w:val="04A0"/>
      </w:tblPr>
      <w:tblGrid>
        <w:gridCol w:w="1276"/>
        <w:gridCol w:w="8419"/>
      </w:tblGrid>
      <w:tr>
        <w:trPr>
          <w:cantSplit/>
        </w:trPr>
        <w:tc>
          <w:tcPr>
            <w:tcW w:type="dxa" w:w="4989"/>
            <w:shd w:fill="126A9C" w:val="clear"/>
            <w:tcMar>
              <w:top w:w="110" w:type="dxa"/>
              <w:start w:w="90" w:type="dxa"/>
              <w:bottom w:w="100" w:type="dxa"/>
              <w:end w:w="90" w:type="dxa"/>
            </w:tcMar>
            <w:vAlign w:val="center"/>
          </w:tcPr>
          <w:p>
            <w:pPr>
              <w:spacing w:after="0"/>
              <w:jc w:val="center"/>
            </w:pPr>
            <w:r>
              <w:rPr>
                <w:rFonts w:ascii="Aptos" w:hAnsi="Aptos" w:eastAsia="Aptos"/>
                <w:b/>
                <w:i w:val="0"/>
                <w:color w:val="FFFFFF"/>
                <w:sz w:val="16"/>
              </w:rPr>
              <w:t>NOTE</w:t>
            </w:r>
          </w:p>
        </w:tc>
        <w:tc>
          <w:tcPr>
            <w:tcW w:type="dxa" w:w="4989"/>
            <w:shd w:fill="EAF4FA" w:val="clear"/>
            <w:tcMar>
              <w:top w:w="100" w:type="dxa"/>
              <w:start w:w="170" w:type="dxa"/>
              <w:bottom w:w="100" w:type="dxa"/>
              <w:end w:w="170" w:type="dxa"/>
            </w:tcMar>
          </w:tcPr>
          <w:p>
            <w:pPr>
              <w:spacing w:after="40"/>
            </w:pPr>
            <w:r>
              <w:rPr>
                <w:rFonts w:ascii="Aptos" w:hAnsi="Aptos" w:eastAsia="Aptos"/>
                <w:b/>
                <w:i w:val="0"/>
                <w:color w:val="126A9C"/>
                <w:sz w:val="20"/>
              </w:rPr>
              <w:t>Command syntax in this guide</w:t>
            </w:r>
          </w:p>
          <w:p>
            <w:pPr>
              <w:spacing w:after="30"/>
            </w:pPr>
            <w:r>
              <w:rPr>
                <w:rFonts w:ascii="Aptos" w:hAnsi="Aptos" w:eastAsia="Aptos"/>
                <w:b w:val="0"/>
                <w:i w:val="0"/>
                <w:color w:val="1E2935"/>
                <w:sz w:val="19"/>
              </w:rPr>
              <w:t>The examples were checked against Himalaya v2.1.0. This release uses --mailbox for folder selection and --json for structured output.</w:t>
            </w:r>
          </w:p>
        </w:tc>
      </w:tr>
    </w:tbl>
    <w:p>
      <w:pPr>
        <w:spacing w:after="20"/>
      </w:pPr>
    </w:p>
    <w:tbl>
      <w:tblPr>
        <w:tblW w:type="dxa" w:w="9694"/>
        <w:jc w:val="center"/>
        <w:tblLayout w:type="fixed"/>
        <w:tblLook w:firstColumn="1" w:firstRow="1" w:lastColumn="0" w:lastRow="0" w:noHBand="0" w:noVBand="1" w:val="04A0"/>
      </w:tblPr>
      <w:tblGrid>
        <w:gridCol w:w="624"/>
        <w:gridCol w:w="9071"/>
      </w:tblGrid>
      <w:tr>
        <w:trPr>
          <w:cantSplit/>
        </w:trPr>
        <w:tc>
          <w:tcPr>
            <w:tcW w:type="dxa" w:w="624"/>
            <w:vAlign w:val="center"/>
            <w:shd w:fill="0E294B" w:val="clear"/>
            <w:tcMar>
              <w:top w:w="100" w:type="dxa"/>
              <w:start w:w="80" w:type="dxa"/>
              <w:bottom w:w="100" w:type="dxa"/>
              <w:end w:w="80" w:type="dxa"/>
            </w:tcMar>
            <w:tcBorders>
              <w:left w:val="single" w:sz="8" w:color="0E294B"/>
              <w:top w:val="single" w:sz="8" w:color="0E294B"/>
              <w:bottom w:val="single" w:sz="8" w:color="0E294B"/>
            </w:tcBorders>
          </w:tcPr>
          <w:p>
            <w:pPr>
              <w:spacing w:after="0"/>
              <w:jc w:val="center"/>
            </w:pPr>
            <w:r>
              <w:rPr>
                <w:rFonts w:ascii="Aptos Display" w:hAnsi="Aptos Display" w:eastAsia="Aptos Display"/>
                <w:b/>
                <w:i w:val="0"/>
                <w:color w:val="B7D52A"/>
                <w:sz w:val="28"/>
              </w:rPr>
              <w:t>2</w:t>
            </w:r>
          </w:p>
        </w:tc>
        <w:tc>
          <w:tcPr>
            <w:tcW w:type="dxa" w:w="9071"/>
            <w:vAlign w:val="center"/>
            <w:shd w:fill="F7F9FB" w:val="clear"/>
            <w:tcMar>
              <w:top w:w="90" w:type="dxa"/>
              <w:start w:w="160" w:type="dxa"/>
              <w:bottom w:w="90" w:type="dxa"/>
              <w:end w:w="160" w:type="dxa"/>
            </w:tcMar>
            <w:tcBorders>
              <w:top w:val="single" w:sz="8" w:color="D5DDE5"/>
              <w:bottom w:val="single" w:sz="8" w:color="D5DDE5"/>
              <w:right w:val="single" w:sz="8" w:color="D5DDE5"/>
            </w:tcBorders>
          </w:tcPr>
          <w:p>
            <w:pPr>
              <w:spacing w:after="20"/>
            </w:pPr>
            <w:r>
              <w:rPr>
                <w:rFonts w:ascii="Aptos" w:hAnsi="Aptos" w:eastAsia="Aptos"/>
                <w:b/>
                <w:i w:val="0"/>
                <w:color w:val="0E294B"/>
                <w:sz w:val="22"/>
              </w:rPr>
              <w:t>Create a Gmail app password</w:t>
            </w:r>
          </w:p>
          <w:p>
            <w:pPr>
              <w:spacing w:after="30"/>
            </w:pPr>
            <w:r>
              <w:rPr>
                <w:rFonts w:ascii="Aptos" w:hAnsi="Aptos" w:eastAsia="Aptos"/>
                <w:b w:val="0"/>
                <w:i w:val="0"/>
                <w:color w:val="1E2935"/>
                <w:sz w:val="19"/>
              </w:rPr>
              <w:t>Enable two-step verification on the Google account.</w:t>
            </w:r>
          </w:p>
          <w:p>
            <w:pPr>
              <w:spacing w:after="30"/>
            </w:pPr>
            <w:r>
              <w:rPr>
                <w:rFonts w:ascii="Aptos" w:hAnsi="Aptos" w:eastAsia="Aptos"/>
                <w:b w:val="0"/>
                <w:i w:val="0"/>
                <w:color w:val="1E2935"/>
                <w:sz w:val="19"/>
              </w:rPr>
              <w:t>Open Google Account → Security → App passwords.</w:t>
            </w:r>
          </w:p>
          <w:p>
            <w:pPr>
              <w:spacing w:after="30"/>
            </w:pPr>
            <w:r>
              <w:rPr>
                <w:rFonts w:ascii="Aptos" w:hAnsi="Aptos" w:eastAsia="Aptos"/>
                <w:b w:val="0"/>
                <w:i w:val="0"/>
                <w:color w:val="1E2935"/>
                <w:sz w:val="19"/>
              </w:rPr>
              <w:t>Create an app password for this agent. Do not use your normal Gmail password.</w:t>
            </w:r>
          </w:p>
        </w:tc>
      </w:tr>
    </w:tbl>
    <w:p>
      <w:pPr>
        <w:spacing w:after="20" w:line="48" w:lineRule="auto"/>
      </w:pPr>
    </w:p>
    <w:tbl>
      <w:tblPr>
        <w:tblW w:type="dxa" w:w="9694"/>
        <w:jc w:val="center"/>
        <w:tblLayout w:type="fixed"/>
        <w:tblLook w:firstColumn="1" w:firstRow="1" w:lastColumn="0" w:lastRow="0" w:noHBand="0" w:noVBand="1" w:val="04A0"/>
      </w:tblPr>
      <w:tblGrid>
        <w:gridCol w:w="624"/>
        <w:gridCol w:w="9071"/>
      </w:tblGrid>
      <w:tr>
        <w:trPr>
          <w:cantSplit/>
        </w:trPr>
        <w:tc>
          <w:tcPr>
            <w:tcW w:type="dxa" w:w="624"/>
            <w:vAlign w:val="center"/>
            <w:shd w:fill="0E294B" w:val="clear"/>
            <w:tcMar>
              <w:top w:w="100" w:type="dxa"/>
              <w:start w:w="80" w:type="dxa"/>
              <w:bottom w:w="100" w:type="dxa"/>
              <w:end w:w="80" w:type="dxa"/>
            </w:tcMar>
            <w:tcBorders>
              <w:left w:val="single" w:sz="8" w:color="0E294B"/>
              <w:top w:val="single" w:sz="8" w:color="0E294B"/>
              <w:bottom w:val="single" w:sz="8" w:color="0E294B"/>
            </w:tcBorders>
          </w:tcPr>
          <w:p>
            <w:pPr>
              <w:spacing w:after="0"/>
              <w:jc w:val="center"/>
            </w:pPr>
            <w:r>
              <w:rPr>
                <w:rFonts w:ascii="Aptos Display" w:hAnsi="Aptos Display" w:eastAsia="Aptos Display"/>
                <w:b/>
                <w:i w:val="0"/>
                <w:color w:val="B7D52A"/>
                <w:sz w:val="28"/>
              </w:rPr>
              <w:t>3</w:t>
            </w:r>
          </w:p>
        </w:tc>
        <w:tc>
          <w:tcPr>
            <w:tcW w:type="dxa" w:w="9071"/>
            <w:vAlign w:val="center"/>
            <w:shd w:fill="F7F9FB" w:val="clear"/>
            <w:tcMar>
              <w:top w:w="90" w:type="dxa"/>
              <w:start w:w="160" w:type="dxa"/>
              <w:bottom w:w="90" w:type="dxa"/>
              <w:end w:w="160" w:type="dxa"/>
            </w:tcMar>
            <w:tcBorders>
              <w:top w:val="single" w:sz="8" w:color="D5DDE5"/>
              <w:bottom w:val="single" w:sz="8" w:color="D5DDE5"/>
              <w:right w:val="single" w:sz="8" w:color="D5DDE5"/>
            </w:tcBorders>
          </w:tcPr>
          <w:p>
            <w:pPr>
              <w:spacing w:after="20"/>
            </w:pPr>
            <w:r>
              <w:rPr>
                <w:rFonts w:ascii="Aptos" w:hAnsi="Aptos" w:eastAsia="Aptos"/>
                <w:b/>
                <w:i w:val="0"/>
                <w:color w:val="0E294B"/>
                <w:sz w:val="22"/>
              </w:rPr>
              <w:t>Store the app password without shell-history exposure</w:t>
            </w:r>
          </w:p>
          <w:p>
            <w:pPr>
              <w:spacing w:after="30"/>
            </w:pPr>
            <w:r>
              <w:rPr>
                <w:rFonts w:ascii="Aptos" w:hAnsi="Aptos" w:eastAsia="Aptos"/>
                <w:b w:val="0"/>
                <w:i w:val="0"/>
                <w:color w:val="1E2935"/>
                <w:sz w:val="19"/>
              </w:rPr>
              <w:t>Paste it into a silent prompt, write it to a mode-600 file, then remove it from the environment.</w:t>
            </w:r>
          </w:p>
        </w:tc>
      </w:tr>
    </w:tbl>
    <w:p>
      <w:pPr>
        <w:spacing w:after="20" w:line="48" w:lineRule="auto"/>
      </w:pPr>
    </w:p>
    <w:tbl>
      <w:tblPr>
        <w:tblW w:type="dxa" w:w="9694"/>
        <w:jc w:val="center"/>
        <w:tblLayout w:type="fixed"/>
        <w:tblLook w:firstColumn="1" w:firstRow="1" w:lastColumn="0" w:lastRow="0" w:noHBand="0" w:noVBand="1" w:val="04A0"/>
        <w:tblBorders>
          <w:top w:val="single" w:sz="7" w:space="0" w:color="AAB7C4"/>
          <w:left w:val="single" w:sz="7" w:space="0" w:color="AAB7C4"/>
          <w:bottom w:val="single" w:sz="7" w:space="0" w:color="AAB7C4"/>
          <w:right w:val="single" w:sz="7" w:space="0" w:color="AAB7C4"/>
        </w:tblBorders>
      </w:tblPr>
      <w:tblGrid>
        <w:gridCol w:w="9979"/>
      </w:tblGrid>
      <w:tr>
        <w:trPr>
          <w:cantSplit/>
        </w:trPr>
        <w:tc>
          <w:tcPr>
            <w:tcW w:type="dxa" w:w="9979"/>
            <w:shd w:fill="0E294B" w:val="clear"/>
            <w:tcMar>
              <w:top w:w="60" w:type="dxa"/>
              <w:start w:w="140" w:type="dxa"/>
              <w:bottom w:w="55" w:type="dxa"/>
              <w:end w:w="140" w:type="dxa"/>
            </w:tcMar>
          </w:tcPr>
          <w:p>
            <w:pPr>
              <w:keepNext/>
              <w:keepLines/>
              <w:spacing w:after="0"/>
            </w:pPr>
            <w:r>
              <w:rPr>
                <w:rFonts w:ascii="Aptos" w:hAnsi="Aptos" w:eastAsia="Aptos"/>
                <w:b/>
                <w:i w:val="0"/>
                <w:color w:val="FFFFFF"/>
                <w:sz w:val="16"/>
              </w:rPr>
              <w:t>SECURE CREDENTIAL FILE</w:t>
            </w:r>
          </w:p>
        </w:tc>
      </w:tr>
      <w:tr>
        <w:trPr>
          <w:cantSplit/>
        </w:trPr>
        <w:tc>
          <w:tcPr>
            <w:tcW w:type="dxa" w:w="9979"/>
            <w:shd w:fill="F3F5F7" w:val="clear"/>
            <w:tcMar>
              <w:top w:w="105" w:type="dxa"/>
              <w:start w:w="150" w:type="dxa"/>
              <w:bottom w:w="105" w:type="dxa"/>
              <w:end w:w="150" w:type="dxa"/>
            </w:tcMar>
          </w:tcPr>
          <w:p>
            <w:pPr>
              <w:keepLines/>
              <w:spacing w:after="0" w:line="247" w:lineRule="auto"/>
            </w:pPr>
            <w:r>
              <w:rPr>
                <w:rFonts w:ascii="Liberation Mono" w:hAnsi="Liberation Mono" w:eastAsia="Liberation Mono"/>
                <w:b w:val="0"/>
                <w:i w:val="0"/>
                <w:color w:val="17212B"/>
                <w:sz w:val="17"/>
              </w:rPr>
              <w:t>mkdir -p ~/.config/himalaya</w:t>
              <w:br/>
            </w:r>
            <w:r>
              <w:rPr>
                <w:rFonts w:ascii="Liberation Mono" w:hAnsi="Liberation Mono" w:eastAsia="Liberation Mono"/>
                <w:b w:val="0"/>
                <w:i w:val="0"/>
                <w:color w:val="17212B"/>
                <w:sz w:val="17"/>
              </w:rPr>
              <w:t>install -m 600 /dev/null ~/.config/himalaya/gmail-password</w:t>
              <w:br/>
            </w:r>
            <w:r>
              <w:rPr>
                <w:rFonts w:ascii="Liberation Mono" w:hAnsi="Liberation Mono" w:eastAsia="Liberation Mono"/>
                <w:b w:val="0"/>
                <w:i w:val="0"/>
                <w:color w:val="17212B"/>
                <w:sz w:val="17"/>
              </w:rPr>
              <w:t>read -rsp 'Paste Gmail app password: ' GMAIL_APP_PASSWORD; echo</w:t>
              <w:br/>
            </w:r>
            <w:r>
              <w:rPr>
                <w:rFonts w:ascii="Liberation Mono" w:hAnsi="Liberation Mono" w:eastAsia="Liberation Mono"/>
                <w:b w:val="0"/>
                <w:i w:val="0"/>
                <w:color w:val="17212B"/>
                <w:sz w:val="17"/>
              </w:rPr>
              <w:t>printf '%s' "$GMAIL_APP_PASSWORD" &gt; ~/.config/himalaya/gmail-password</w:t>
              <w:br/>
            </w:r>
            <w:r>
              <w:rPr>
                <w:rFonts w:ascii="Liberation Mono" w:hAnsi="Liberation Mono" w:eastAsia="Liberation Mono"/>
                <w:b w:val="0"/>
                <w:i w:val="0"/>
                <w:color w:val="17212B"/>
                <w:sz w:val="17"/>
              </w:rPr>
              <w:t>unset GMAIL_APP_PASSWORD</w:t>
            </w:r>
          </w:p>
        </w:tc>
      </w:tr>
    </w:tbl>
    <w:p>
      <w:pPr>
        <w:spacing w:after="20"/>
      </w:pPr>
    </w:p>
    <w:p>
      <w:r>
        <w:br w:type="page"/>
      </w:r>
    </w:p>
    <w:tbl>
      <w:tblPr>
        <w:tblW w:type="dxa" w:w="9694"/>
        <w:jc w:val="center"/>
        <w:tblLayout w:type="fixed"/>
        <w:tblLook w:firstColumn="1" w:firstRow="1" w:lastColumn="0" w:lastRow="0" w:noHBand="0" w:noVBand="1" w:val="04A0"/>
      </w:tblPr>
      <w:tblGrid>
        <w:gridCol w:w="624"/>
        <w:gridCol w:w="9071"/>
      </w:tblGrid>
      <w:tr>
        <w:trPr>
          <w:cantSplit/>
        </w:trPr>
        <w:tc>
          <w:tcPr>
            <w:tcW w:type="dxa" w:w="624"/>
            <w:vAlign w:val="center"/>
            <w:shd w:fill="0E294B" w:val="clear"/>
            <w:tcMar>
              <w:top w:w="100" w:type="dxa"/>
              <w:start w:w="80" w:type="dxa"/>
              <w:bottom w:w="100" w:type="dxa"/>
              <w:end w:w="80" w:type="dxa"/>
            </w:tcMar>
            <w:tcBorders>
              <w:left w:val="single" w:sz="8" w:color="0E294B"/>
              <w:top w:val="single" w:sz="8" w:color="0E294B"/>
              <w:bottom w:val="single" w:sz="8" w:color="0E294B"/>
            </w:tcBorders>
          </w:tcPr>
          <w:p>
            <w:pPr>
              <w:spacing w:after="0"/>
              <w:jc w:val="center"/>
            </w:pPr>
            <w:r>
              <w:rPr>
                <w:rFonts w:ascii="Aptos Display" w:hAnsi="Aptos Display" w:eastAsia="Aptos Display"/>
                <w:b/>
                <w:i w:val="0"/>
                <w:color w:val="B7D52A"/>
                <w:sz w:val="28"/>
              </w:rPr>
              <w:t>4</w:t>
            </w:r>
          </w:p>
        </w:tc>
        <w:tc>
          <w:tcPr>
            <w:tcW w:type="dxa" w:w="9071"/>
            <w:vAlign w:val="center"/>
            <w:shd w:fill="F7F9FB" w:val="clear"/>
            <w:tcMar>
              <w:top w:w="90" w:type="dxa"/>
              <w:start w:w="160" w:type="dxa"/>
              <w:bottom w:w="90" w:type="dxa"/>
              <w:end w:w="160" w:type="dxa"/>
            </w:tcMar>
            <w:tcBorders>
              <w:top w:val="single" w:sz="8" w:color="D5DDE5"/>
              <w:bottom w:val="single" w:sz="8" w:color="D5DDE5"/>
              <w:right w:val="single" w:sz="8" w:color="D5DDE5"/>
            </w:tcBorders>
          </w:tcPr>
          <w:p>
            <w:pPr>
              <w:spacing w:after="20"/>
            </w:pPr>
            <w:r>
              <w:rPr>
                <w:rFonts w:ascii="Aptos" w:hAnsi="Aptos" w:eastAsia="Aptos"/>
                <w:b/>
                <w:i w:val="0"/>
                <w:color w:val="0E294B"/>
                <w:sz w:val="22"/>
              </w:rPr>
              <w:t>Create the Himalaya configuration</w:t>
            </w:r>
          </w:p>
          <w:p>
            <w:pPr>
              <w:spacing w:after="30"/>
            </w:pPr>
            <w:r>
              <w:rPr>
                <w:rFonts w:ascii="Aptos" w:hAnsi="Aptos" w:eastAsia="Aptos"/>
                <w:b w:val="0"/>
                <w:i w:val="0"/>
                <w:color w:val="1E2935"/>
                <w:sz w:val="19"/>
              </w:rPr>
              <w:t>Replace the uppercase placeholders. Keep the password out of TOML; the command reads it from the protected file at runtime.</w:t>
            </w:r>
          </w:p>
        </w:tc>
      </w:tr>
    </w:tbl>
    <w:p>
      <w:pPr>
        <w:spacing w:after="20" w:line="48" w:lineRule="auto"/>
      </w:pPr>
    </w:p>
    <w:tbl>
      <w:tblPr>
        <w:tblW w:type="dxa" w:w="9694"/>
        <w:jc w:val="center"/>
        <w:tblLayout w:type="fixed"/>
        <w:tblLook w:firstColumn="1" w:firstRow="1" w:lastColumn="0" w:lastRow="0" w:noHBand="0" w:noVBand="1" w:val="04A0"/>
        <w:tblBorders>
          <w:top w:val="single" w:sz="7" w:space="0" w:color="AAB7C4"/>
          <w:left w:val="single" w:sz="7" w:space="0" w:color="AAB7C4"/>
          <w:bottom w:val="single" w:sz="7" w:space="0" w:color="AAB7C4"/>
          <w:right w:val="single" w:sz="7" w:space="0" w:color="AAB7C4"/>
        </w:tblBorders>
      </w:tblPr>
      <w:tblGrid>
        <w:gridCol w:w="9979"/>
      </w:tblGrid>
      <w:tr>
        <w:trPr>
          <w:cantSplit/>
        </w:trPr>
        <w:tc>
          <w:tcPr>
            <w:tcW w:type="dxa" w:w="9979"/>
            <w:shd w:fill="0E294B" w:val="clear"/>
            <w:tcMar>
              <w:top w:w="60" w:type="dxa"/>
              <w:start w:w="140" w:type="dxa"/>
              <w:bottom w:w="55" w:type="dxa"/>
              <w:end w:w="140" w:type="dxa"/>
            </w:tcMar>
          </w:tcPr>
          <w:p>
            <w:pPr>
              <w:keepNext/>
              <w:keepLines/>
              <w:spacing w:after="0"/>
            </w:pPr>
            <w:r>
              <w:rPr>
                <w:rFonts w:ascii="Aptos" w:hAnsi="Aptos" w:eastAsia="Aptos"/>
                <w:b/>
                <w:i w:val="0"/>
                <w:color w:val="FFFFFF"/>
                <w:sz w:val="16"/>
              </w:rPr>
              <w:t>FILE: ~/.CONFIG/HIMALAYA/CONFIG.TOML</w:t>
            </w:r>
          </w:p>
        </w:tc>
      </w:tr>
      <w:tr>
        <w:trPr>
          <w:cantSplit/>
        </w:trPr>
        <w:tc>
          <w:tcPr>
            <w:tcW w:type="dxa" w:w="9979"/>
            <w:shd w:fill="F3F5F7" w:val="clear"/>
            <w:tcMar>
              <w:top w:w="105" w:type="dxa"/>
              <w:start w:w="150" w:type="dxa"/>
              <w:bottom w:w="105" w:type="dxa"/>
              <w:end w:w="150" w:type="dxa"/>
            </w:tcMar>
          </w:tcPr>
          <w:p>
            <w:pPr>
              <w:keepLines/>
              <w:spacing w:after="0" w:line="247" w:lineRule="auto"/>
            </w:pPr>
            <w:r>
              <w:rPr>
                <w:rFonts w:ascii="Liberation Mono" w:hAnsi="Liberation Mono" w:eastAsia="Liberation Mono"/>
                <w:b w:val="0"/>
                <w:i w:val="0"/>
                <w:color w:val="17212B"/>
                <w:sz w:val="15"/>
              </w:rPr>
              <w:t>[accounts.personal]</w:t>
              <w:br/>
            </w:r>
            <w:r>
              <w:rPr>
                <w:rFonts w:ascii="Liberation Mono" w:hAnsi="Liberation Mono" w:eastAsia="Liberation Mono"/>
                <w:b w:val="0"/>
                <w:i w:val="0"/>
                <w:color w:val="17212B"/>
                <w:sz w:val="15"/>
              </w:rPr>
              <w:t>email = "YOUR_ADDRESS@gmail.com"</w:t>
              <w:br/>
            </w:r>
            <w:r>
              <w:rPr>
                <w:rFonts w:ascii="Liberation Mono" w:hAnsi="Liberation Mono" w:eastAsia="Liberation Mono"/>
                <w:b w:val="0"/>
                <w:i w:val="0"/>
                <w:color w:val="17212B"/>
                <w:sz w:val="15"/>
              </w:rPr>
              <w:t>display-name = "YOUR_NAME"</w:t>
              <w:br/>
            </w:r>
            <w:r>
              <w:rPr>
                <w:rFonts w:ascii="Liberation Mono" w:hAnsi="Liberation Mono" w:eastAsia="Liberation Mono"/>
                <w:b w:val="0"/>
                <w:i w:val="0"/>
                <w:color w:val="17212B"/>
                <w:sz w:val="15"/>
              </w:rPr>
              <w:t>default = true</w:t>
              <w:br/>
            </w:r>
            <w:r>
              <w:rPr>
                <w:rFonts w:ascii="Liberation Mono" w:hAnsi="Liberation Mono" w:eastAsia="Liberation Mono"/>
                <w:b w:val="0"/>
                <w:i w:val="0"/>
                <w:color w:val="17212B"/>
                <w:sz w:val="15"/>
              </w:rPr>
              <w:br/>
            </w:r>
            <w:r>
              <w:rPr>
                <w:rFonts w:ascii="Liberation Mono" w:hAnsi="Liberation Mono" w:eastAsia="Liberation Mono"/>
                <w:b w:val="0"/>
                <w:i w:val="0"/>
                <w:color w:val="17212B"/>
                <w:sz w:val="15"/>
              </w:rPr>
              <w:t>imap.server = "imaps://imap.gmail.com:993"</w:t>
              <w:br/>
            </w:r>
            <w:r>
              <w:rPr>
                <w:rFonts w:ascii="Liberation Mono" w:hAnsi="Liberation Mono" w:eastAsia="Liberation Mono"/>
                <w:b w:val="0"/>
                <w:i w:val="0"/>
                <w:color w:val="17212B"/>
                <w:sz w:val="15"/>
              </w:rPr>
              <w:t>imap.sasl.plain.username = "YOUR_ADDRESS@gmail.com"</w:t>
              <w:br/>
            </w:r>
            <w:r>
              <w:rPr>
                <w:rFonts w:ascii="Liberation Mono" w:hAnsi="Liberation Mono" w:eastAsia="Liberation Mono"/>
                <w:b w:val="0"/>
                <w:i w:val="0"/>
                <w:color w:val="17212B"/>
                <w:sz w:val="15"/>
              </w:rPr>
              <w:t>imap.sasl.plain.password.command = "cat /home/YOUR_LINUX_USER/.config/himalaya/gmail-password"</w:t>
              <w:br/>
            </w:r>
            <w:r>
              <w:rPr>
                <w:rFonts w:ascii="Liberation Mono" w:hAnsi="Liberation Mono" w:eastAsia="Liberation Mono"/>
                <w:b w:val="0"/>
                <w:i w:val="0"/>
                <w:color w:val="17212B"/>
                <w:sz w:val="15"/>
              </w:rPr>
              <w:br/>
            </w:r>
            <w:r>
              <w:rPr>
                <w:rFonts w:ascii="Liberation Mono" w:hAnsi="Liberation Mono" w:eastAsia="Liberation Mono"/>
                <w:b w:val="0"/>
                <w:i w:val="0"/>
                <w:color w:val="17212B"/>
                <w:sz w:val="15"/>
              </w:rPr>
              <w:t>smtp.server = "smtps://smtp.gmail.com:465"</w:t>
              <w:br/>
            </w:r>
            <w:r>
              <w:rPr>
                <w:rFonts w:ascii="Liberation Mono" w:hAnsi="Liberation Mono" w:eastAsia="Liberation Mono"/>
                <w:b w:val="0"/>
                <w:i w:val="0"/>
                <w:color w:val="17212B"/>
                <w:sz w:val="15"/>
              </w:rPr>
              <w:t>smtp.sasl.plain.username = "YOUR_ADDRESS@gmail.com"</w:t>
              <w:br/>
            </w:r>
            <w:r>
              <w:rPr>
                <w:rFonts w:ascii="Liberation Mono" w:hAnsi="Liberation Mono" w:eastAsia="Liberation Mono"/>
                <w:b w:val="0"/>
                <w:i w:val="0"/>
                <w:color w:val="17212B"/>
                <w:sz w:val="15"/>
              </w:rPr>
              <w:t>smtp.sasl.plain.password.command = "cat /home/YOUR_LINUX_USER/.config/himalaya/gmail-password"</w:t>
              <w:br/>
            </w:r>
            <w:r>
              <w:rPr>
                <w:rFonts w:ascii="Liberation Mono" w:hAnsi="Liberation Mono" w:eastAsia="Liberation Mono"/>
                <w:b w:val="0"/>
                <w:i w:val="0"/>
                <w:color w:val="17212B"/>
                <w:sz w:val="15"/>
              </w:rPr>
              <w:br/>
            </w:r>
            <w:r>
              <w:rPr>
                <w:rFonts w:ascii="Liberation Mono" w:hAnsi="Liberation Mono" w:eastAsia="Liberation Mono"/>
                <w:b w:val="0"/>
                <w:i w:val="0"/>
                <w:color w:val="17212B"/>
                <w:sz w:val="15"/>
              </w:rPr>
              <w:t>mailbox.alias.inbox = "INBOX"</w:t>
              <w:br/>
            </w:r>
            <w:r>
              <w:rPr>
                <w:rFonts w:ascii="Liberation Mono" w:hAnsi="Liberation Mono" w:eastAsia="Liberation Mono"/>
                <w:b w:val="0"/>
                <w:i w:val="0"/>
                <w:color w:val="17212B"/>
                <w:sz w:val="15"/>
              </w:rPr>
              <w:t>mailbox.alias.sent = "[Gmail]/Sent Mail"</w:t>
              <w:br/>
            </w:r>
            <w:r>
              <w:rPr>
                <w:rFonts w:ascii="Liberation Mono" w:hAnsi="Liberation Mono" w:eastAsia="Liberation Mono"/>
                <w:b w:val="0"/>
                <w:i w:val="0"/>
                <w:color w:val="17212B"/>
                <w:sz w:val="15"/>
              </w:rPr>
              <w:t>mailbox.alias.drafts = "[Gmail]/Drafts"</w:t>
              <w:br/>
            </w:r>
            <w:r>
              <w:rPr>
                <w:rFonts w:ascii="Liberation Mono" w:hAnsi="Liberation Mono" w:eastAsia="Liberation Mono"/>
                <w:b w:val="0"/>
                <w:i w:val="0"/>
                <w:color w:val="17212B"/>
                <w:sz w:val="15"/>
              </w:rPr>
              <w:t>mailbox.alias.trash = "[Gmail]/Trash"</w:t>
              <w:br/>
            </w:r>
            <w:r>
              <w:rPr>
                <w:rFonts w:ascii="Liberation Mono" w:hAnsi="Liberation Mono" w:eastAsia="Liberation Mono"/>
                <w:b w:val="0"/>
                <w:i w:val="0"/>
                <w:color w:val="17212B"/>
                <w:sz w:val="15"/>
              </w:rPr>
              <w:t>mailbox.alias.archive = "[Gmail]/All Mail"</w:t>
            </w:r>
          </w:p>
        </w:tc>
      </w:tr>
    </w:tbl>
    <w:p>
      <w:pPr>
        <w:spacing w:after="20"/>
      </w:pPr>
    </w:p>
    <w:tbl>
      <w:tblPr>
        <w:tblW w:type="dxa" w:w="9694"/>
        <w:jc w:val="center"/>
        <w:tblLayout w:type="fixed"/>
        <w:tblLook w:firstColumn="1" w:firstRow="1" w:lastColumn="0" w:lastRow="0" w:noHBand="0" w:noVBand="1" w:val="04A0"/>
      </w:tblPr>
      <w:tblGrid>
        <w:gridCol w:w="1276"/>
        <w:gridCol w:w="8419"/>
      </w:tblGrid>
      <w:tr>
        <w:trPr>
          <w:cantSplit/>
        </w:trPr>
        <w:tc>
          <w:tcPr>
            <w:tcW w:type="dxa" w:w="4989"/>
            <w:shd w:fill="A96B00" w:val="clear"/>
            <w:tcMar>
              <w:top w:w="110" w:type="dxa"/>
              <w:start w:w="90" w:type="dxa"/>
              <w:bottom w:w="100" w:type="dxa"/>
              <w:end w:w="90" w:type="dxa"/>
            </w:tcMar>
            <w:vAlign w:val="center"/>
          </w:tcPr>
          <w:p>
            <w:pPr>
              <w:spacing w:after="0"/>
              <w:jc w:val="center"/>
            </w:pPr>
            <w:r>
              <w:rPr>
                <w:rFonts w:ascii="Aptos" w:hAnsi="Aptos" w:eastAsia="Aptos"/>
                <w:b/>
                <w:i w:val="0"/>
                <w:color w:val="FFFFFF"/>
                <w:sz w:val="16"/>
              </w:rPr>
              <w:t>WATCH</w:t>
            </w:r>
          </w:p>
        </w:tc>
        <w:tc>
          <w:tcPr>
            <w:tcW w:type="dxa" w:w="4989"/>
            <w:shd w:fill="FFF6D8" w:val="clear"/>
            <w:tcMar>
              <w:top w:w="100" w:type="dxa"/>
              <w:start w:w="170" w:type="dxa"/>
              <w:bottom w:w="100" w:type="dxa"/>
              <w:end w:w="170" w:type="dxa"/>
            </w:tcMar>
          </w:tcPr>
          <w:p>
            <w:pPr>
              <w:spacing w:after="40"/>
            </w:pPr>
            <w:r>
              <w:rPr>
                <w:rFonts w:ascii="Aptos" w:hAnsi="Aptos" w:eastAsia="Aptos"/>
                <w:b/>
                <w:i w:val="0"/>
                <w:color w:val="A96B00"/>
                <w:sz w:val="20"/>
              </w:rPr>
              <w:t>The Sent alias prevents duplicates</w:t>
            </w:r>
          </w:p>
          <w:p>
            <w:pPr>
              <w:spacing w:after="30"/>
            </w:pPr>
            <w:r>
              <w:rPr>
                <w:rFonts w:ascii="Aptos" w:hAnsi="Aptos" w:eastAsia="Aptos"/>
                <w:b w:val="0"/>
                <w:i w:val="0"/>
                <w:color w:val="1E2935"/>
                <w:sz w:val="19"/>
              </w:rPr>
              <w:t>SMTP delivery can succeed even when saving a copy to the wrong Sent folder fails. Mapping [Gmail]/Sent Mail avoids treating that partial failure as a reason to resend.</w:t>
            </w:r>
          </w:p>
        </w:tc>
      </w:tr>
    </w:tbl>
    <w:p>
      <w:pPr>
        <w:spacing w:after="20"/>
      </w:pPr>
    </w:p>
    <w:p>
      <w:pPr>
        <w:pStyle w:val="Heading2"/>
      </w:pPr>
      <w:r>
        <w:t>Validate the account before giving it to an agent</w:t>
      </w:r>
    </w:p>
    <w:tbl>
      <w:tblPr>
        <w:tblW w:type="dxa" w:w="9694"/>
        <w:jc w:val="center"/>
        <w:tblLayout w:type="fixed"/>
        <w:tblLook w:firstColumn="1" w:firstRow="1" w:lastColumn="0" w:lastRow="0" w:noHBand="0" w:noVBand="1" w:val="04A0"/>
        <w:tblBorders>
          <w:top w:val="single" w:sz="7" w:space="0" w:color="AAB7C4"/>
          <w:left w:val="single" w:sz="7" w:space="0" w:color="AAB7C4"/>
          <w:bottom w:val="single" w:sz="7" w:space="0" w:color="AAB7C4"/>
          <w:right w:val="single" w:sz="7" w:space="0" w:color="AAB7C4"/>
        </w:tblBorders>
      </w:tblPr>
      <w:tblGrid>
        <w:gridCol w:w="9979"/>
      </w:tblGrid>
      <w:tr>
        <w:trPr>
          <w:cantSplit/>
        </w:trPr>
        <w:tc>
          <w:tcPr>
            <w:tcW w:type="dxa" w:w="9979"/>
            <w:shd w:fill="0E294B" w:val="clear"/>
            <w:tcMar>
              <w:top w:w="60" w:type="dxa"/>
              <w:start w:w="140" w:type="dxa"/>
              <w:bottom w:w="55" w:type="dxa"/>
              <w:end w:w="140" w:type="dxa"/>
            </w:tcMar>
          </w:tcPr>
          <w:p>
            <w:pPr>
              <w:keepNext/>
              <w:keepLines/>
              <w:spacing w:after="0"/>
            </w:pPr>
            <w:r>
              <w:rPr>
                <w:rFonts w:ascii="Aptos" w:hAnsi="Aptos" w:eastAsia="Aptos"/>
                <w:b/>
                <w:i w:val="0"/>
                <w:color w:val="FFFFFF"/>
                <w:sz w:val="16"/>
              </w:rPr>
              <w:t>READ-ONLY CHECKS</w:t>
            </w:r>
          </w:p>
        </w:tc>
      </w:tr>
      <w:tr>
        <w:trPr>
          <w:cantSplit/>
        </w:trPr>
        <w:tc>
          <w:tcPr>
            <w:tcW w:type="dxa" w:w="9979"/>
            <w:shd w:fill="F3F5F7" w:val="clear"/>
            <w:tcMar>
              <w:top w:w="105" w:type="dxa"/>
              <w:start w:w="150" w:type="dxa"/>
              <w:bottom w:w="105" w:type="dxa"/>
              <w:end w:w="150" w:type="dxa"/>
            </w:tcMar>
          </w:tcPr>
          <w:p>
            <w:pPr>
              <w:keepLines/>
              <w:spacing w:after="0" w:line="247" w:lineRule="auto"/>
            </w:pPr>
            <w:r>
              <w:rPr>
                <w:rFonts w:ascii="Liberation Mono" w:hAnsi="Liberation Mono" w:eastAsia="Liberation Mono"/>
                <w:b w:val="0"/>
                <w:i w:val="0"/>
                <w:color w:val="17212B"/>
                <w:sz w:val="17"/>
              </w:rPr>
              <w:t>himalaya account list</w:t>
              <w:br/>
            </w:r>
            <w:r>
              <w:rPr>
                <w:rFonts w:ascii="Liberation Mono" w:hAnsi="Liberation Mono" w:eastAsia="Liberation Mono"/>
                <w:b w:val="0"/>
                <w:i w:val="0"/>
                <w:color w:val="17212B"/>
                <w:sz w:val="17"/>
              </w:rPr>
              <w:t>himalaya --account personal account check</w:t>
              <w:br/>
            </w:r>
            <w:r>
              <w:rPr>
                <w:rFonts w:ascii="Liberation Mono" w:hAnsi="Liberation Mono" w:eastAsia="Liberation Mono"/>
                <w:b w:val="0"/>
                <w:i w:val="0"/>
                <w:color w:val="17212B"/>
                <w:sz w:val="17"/>
              </w:rPr>
              <w:t>himalaya --account personal --json envelope list --mailbox INBOX --page-size 5</w:t>
            </w:r>
          </w:p>
        </w:tc>
      </w:tr>
    </w:tbl>
    <w:p>
      <w:pPr>
        <w:spacing w:after="20"/>
      </w:pPr>
    </w:p>
    <w:tbl>
      <w:tblPr>
        <w:tblW w:type="dxa" w:w="9694"/>
        <w:jc w:val="center"/>
        <w:tblLayout w:type="fixed"/>
        <w:tblLook w:firstColumn="1" w:firstRow="1" w:lastColumn="0" w:lastRow="0" w:noHBand="0" w:noVBand="1" w:val="04A0"/>
      </w:tblPr>
      <w:tblGrid>
        <w:gridCol w:w="1276"/>
        <w:gridCol w:w="8419"/>
      </w:tblGrid>
      <w:tr>
        <w:trPr>
          <w:cantSplit/>
        </w:trPr>
        <w:tc>
          <w:tcPr>
            <w:tcW w:type="dxa" w:w="4989"/>
            <w:shd w:fill="4F7D12" w:val="clear"/>
            <w:tcMar>
              <w:top w:w="110" w:type="dxa"/>
              <w:start w:w="90" w:type="dxa"/>
              <w:bottom w:w="100" w:type="dxa"/>
              <w:end w:w="90" w:type="dxa"/>
            </w:tcMar>
            <w:vAlign w:val="center"/>
          </w:tcPr>
          <w:p>
            <w:pPr>
              <w:spacing w:after="0"/>
              <w:jc w:val="center"/>
            </w:pPr>
            <w:r>
              <w:rPr>
                <w:rFonts w:ascii="Aptos" w:hAnsi="Aptos" w:eastAsia="Aptos"/>
                <w:b/>
                <w:i w:val="0"/>
                <w:color w:val="FFFFFF"/>
                <w:sz w:val="16"/>
              </w:rPr>
              <w:t>TIP</w:t>
            </w:r>
          </w:p>
        </w:tc>
        <w:tc>
          <w:tcPr>
            <w:tcW w:type="dxa" w:w="4989"/>
            <w:shd w:fill="EEF6D7" w:val="clear"/>
            <w:tcMar>
              <w:top w:w="100" w:type="dxa"/>
              <w:start w:w="170" w:type="dxa"/>
              <w:bottom w:w="100" w:type="dxa"/>
              <w:end w:w="170" w:type="dxa"/>
            </w:tcMar>
          </w:tcPr>
          <w:p>
            <w:pPr>
              <w:spacing w:after="40"/>
            </w:pPr>
            <w:r>
              <w:rPr>
                <w:rFonts w:ascii="Aptos" w:hAnsi="Aptos" w:eastAsia="Aptos"/>
                <w:b/>
                <w:i w:val="0"/>
                <w:color w:val="4F7D12"/>
                <w:sz w:val="20"/>
              </w:rPr>
              <w:t>If Gmail rejects the login</w:t>
            </w:r>
          </w:p>
          <w:p>
            <w:pPr>
              <w:spacing w:after="30"/>
            </w:pPr>
            <w:r>
              <w:rPr>
                <w:rFonts w:ascii="Aptos" w:hAnsi="Aptos" w:eastAsia="Aptos"/>
                <w:b w:val="0"/>
                <w:i w:val="0"/>
                <w:color w:val="1E2935"/>
                <w:sz w:val="19"/>
              </w:rPr>
              <w:t>Confirm IMAP is available for the account, re-copy the app password without spaces, verify the username is the full email address, and check the password file path and permissions.</w:t>
            </w:r>
          </w:p>
        </w:tc>
      </w:tr>
    </w:tbl>
    <w:p>
      <w:pPr>
        <w:spacing w:after="20"/>
      </w:pPr>
    </w:p>
    <w:p>
      <w:pPr>
        <w:pStyle w:val="Checklist"/>
      </w:pPr>
      <w:r>
        <w:rPr>
          <w:rFonts w:ascii="Aptos" w:hAnsi="Aptos" w:eastAsia="Aptos"/>
          <w:b/>
          <w:i w:val="0"/>
          <w:color w:val="4F7D12"/>
          <w:sz w:val="22"/>
        </w:rPr>
        <w:t xml:space="preserve">☐  </w:t>
      </w:r>
      <w:r>
        <w:rPr>
          <w:rFonts w:ascii="Aptos" w:hAnsi="Aptos" w:eastAsia="Aptos"/>
          <w:b w:val="0"/>
          <w:i w:val="0"/>
          <w:color w:val="1E2935"/>
          <w:sz w:val="20"/>
        </w:rPr>
        <w:t>`himalaya account check` validates both IMAP and SMTP.</w:t>
      </w:r>
    </w:p>
    <w:p>
      <w:pPr>
        <w:pStyle w:val="Checklist"/>
      </w:pPr>
      <w:r>
        <w:rPr>
          <w:rFonts w:ascii="Aptos" w:hAnsi="Aptos" w:eastAsia="Aptos"/>
          <w:b/>
          <w:i w:val="0"/>
          <w:color w:val="4F7D12"/>
          <w:sz w:val="22"/>
        </w:rPr>
        <w:t xml:space="preserve">☐  </w:t>
      </w:r>
      <w:r>
        <w:rPr>
          <w:rFonts w:ascii="Aptos" w:hAnsi="Aptos" w:eastAsia="Aptos"/>
          <w:b w:val="0"/>
          <w:i w:val="0"/>
          <w:color w:val="1E2935"/>
          <w:sz w:val="20"/>
        </w:rPr>
        <w:t>The five-message listing returns subjects and senders without exposing the app password.</w:t>
      </w:r>
    </w:p>
    <w:p>
      <w:pPr>
        <w:pStyle w:val="Checklist"/>
      </w:pPr>
      <w:r>
        <w:rPr>
          <w:rFonts w:ascii="Aptos" w:hAnsi="Aptos" w:eastAsia="Aptos"/>
          <w:b/>
          <w:i w:val="0"/>
          <w:color w:val="4F7D12"/>
          <w:sz w:val="22"/>
        </w:rPr>
        <w:t xml:space="preserve">☐  </w:t>
      </w:r>
      <w:r>
        <w:rPr>
          <w:rFonts w:ascii="Aptos" w:hAnsi="Aptos" w:eastAsia="Aptos"/>
          <w:b w:val="0"/>
          <w:i w:val="0"/>
          <w:color w:val="1E2935"/>
          <w:sz w:val="20"/>
        </w:rPr>
        <w:t>No password or token appears directly in `config.toml`.</w:t>
      </w:r>
    </w:p>
    <w:p>
      <w:r>
        <w:br w:type="page"/>
      </w:r>
    </w:p>
    <w:p>
      <w:pPr>
        <w:pStyle w:val="Heading1"/>
        <w:spacing w:before="80" w:after="80"/>
        <w:ind w:left="142" w:right="28"/>
        <w:keepNext/>
        <w:keepLines/>
        <w:widowControl/>
        <w:pBdr>
          <w:left w:val="single" w:sz="40" w:space="10" w:color="B7D52A"/>
        </w:pBdr>
        <w:shd w:fill="F7F9FB" w:val="clear"/>
      </w:pPr>
      <w:r>
        <w:rPr>
          <w:rFonts w:ascii="Aptos Display" w:hAnsi="Aptos Display" w:eastAsia="Aptos Display"/>
          <w:b/>
          <w:i w:val="0"/>
          <w:color w:val="4F7D12"/>
          <w:sz w:val="42"/>
        </w:rPr>
        <w:t xml:space="preserve">5  </w:t>
      </w:r>
      <w:r>
        <w:rPr>
          <w:rFonts w:ascii="Aptos Display" w:hAnsi="Aptos Display" w:eastAsia="Aptos Display"/>
          <w:b/>
          <w:i w:val="0"/>
          <w:color w:val="0E294B"/>
          <w:sz w:val="42"/>
        </w:rPr>
        <w:t>Schedule a daily email briefing</w:t>
      </w:r>
    </w:p>
    <w:p>
      <w:pPr>
        <w:pStyle w:val="Lead"/>
        <w:keepNext/>
        <w:keepLines/>
        <w:widowControl/>
        <w:spacing w:after="200"/>
        <w:ind w:left="255"/>
      </w:pPr>
      <w:r>
        <w:rPr>
          <w:rFonts w:ascii="Aptos" w:hAnsi="Aptos" w:eastAsia="Aptos"/>
          <w:b w:val="0"/>
          <w:i w:val="0"/>
          <w:color w:val="5C6874"/>
          <w:sz w:val="22"/>
        </w:rPr>
        <w:t>Create the job from Telegram or the CLI, make the prompt self-contained, and perform a manual run before trusting the schedule.</w:t>
      </w:r>
    </w:p>
    <w:tbl>
      <w:tblPr>
        <w:tblW w:type="dxa" w:w="9694"/>
        <w:jc w:val="center"/>
        <w:tblLayout w:type="fixed"/>
        <w:tblLook w:firstColumn="1" w:firstRow="1" w:lastColumn="0" w:lastRow="0" w:noHBand="0" w:noVBand="1" w:val="04A0"/>
      </w:tblPr>
      <w:tblGrid>
        <w:gridCol w:w="1276"/>
        <w:gridCol w:w="8419"/>
      </w:tblGrid>
      <w:tr>
        <w:trPr>
          <w:cantSplit/>
        </w:trPr>
        <w:tc>
          <w:tcPr>
            <w:tcW w:type="dxa" w:w="4989"/>
            <w:shd w:fill="008A86" w:val="clear"/>
            <w:tcMar>
              <w:top w:w="110" w:type="dxa"/>
              <w:start w:w="90" w:type="dxa"/>
              <w:bottom w:w="100" w:type="dxa"/>
              <w:end w:w="90" w:type="dxa"/>
            </w:tcMar>
            <w:vAlign w:val="center"/>
          </w:tcPr>
          <w:p>
            <w:pPr>
              <w:spacing w:after="0"/>
              <w:jc w:val="center"/>
            </w:pPr>
            <w:r>
              <w:rPr>
                <w:rFonts w:ascii="Aptos" w:hAnsi="Aptos" w:eastAsia="Aptos"/>
                <w:b/>
                <w:i w:val="0"/>
                <w:color w:val="FFFFFF"/>
                <w:sz w:val="16"/>
              </w:rPr>
              <w:t>OUTCOME</w:t>
            </w:r>
          </w:p>
        </w:tc>
        <w:tc>
          <w:tcPr>
            <w:tcW w:type="dxa" w:w="4989"/>
            <w:shd w:fill="EEF6D7" w:val="clear"/>
            <w:tcMar>
              <w:top w:w="100" w:type="dxa"/>
              <w:start w:w="170" w:type="dxa"/>
              <w:bottom w:w="100" w:type="dxa"/>
              <w:end w:w="170" w:type="dxa"/>
            </w:tcMar>
          </w:tcPr>
          <w:p>
            <w:pPr>
              <w:spacing w:after="40"/>
            </w:pPr>
            <w:r>
              <w:rPr>
                <w:rFonts w:ascii="Aptos" w:hAnsi="Aptos" w:eastAsia="Aptos"/>
                <w:b/>
                <w:i w:val="0"/>
                <w:color w:val="008A86"/>
                <w:sz w:val="20"/>
              </w:rPr>
              <w:t>What the automation should do</w:t>
            </w:r>
          </w:p>
          <w:p>
            <w:pPr>
              <w:spacing w:after="30"/>
            </w:pPr>
            <w:r>
              <w:rPr>
                <w:rFonts w:ascii="Aptos" w:hAnsi="Aptos" w:eastAsia="Aptos"/>
                <w:b w:val="0"/>
                <w:i w:val="0"/>
                <w:color w:val="1E2935"/>
                <w:sz w:val="19"/>
              </w:rPr>
              <w:t>At 7:00 each morning, list recent inbox messages, identify what matters, and send a concise briefing to Telegram—without sending, moving, deleting, or marking email.</w:t>
            </w:r>
          </w:p>
        </w:tc>
      </w:tr>
    </w:tbl>
    <w:p>
      <w:pPr>
        <w:spacing w:after="20"/>
      </w:pPr>
    </w:p>
    <w:tbl>
      <w:tblPr>
        <w:tblW w:type="dxa" w:w="9694"/>
        <w:jc w:val="center"/>
        <w:tblLayout w:type="fixed"/>
        <w:tblLook w:firstColumn="1" w:firstRow="1" w:lastColumn="0" w:lastRow="0" w:noHBand="0" w:noVBand="1" w:val="04A0"/>
      </w:tblPr>
      <w:tblGrid>
        <w:gridCol w:w="624"/>
        <w:gridCol w:w="9071"/>
      </w:tblGrid>
      <w:tr>
        <w:trPr>
          <w:cantSplit/>
        </w:trPr>
        <w:tc>
          <w:tcPr>
            <w:tcW w:type="dxa" w:w="624"/>
            <w:vAlign w:val="center"/>
            <w:shd w:fill="0E294B" w:val="clear"/>
            <w:tcMar>
              <w:top w:w="100" w:type="dxa"/>
              <w:start w:w="80" w:type="dxa"/>
              <w:bottom w:w="100" w:type="dxa"/>
              <w:end w:w="80" w:type="dxa"/>
            </w:tcMar>
            <w:tcBorders>
              <w:left w:val="single" w:sz="8" w:color="0E294B"/>
              <w:top w:val="single" w:sz="8" w:color="0E294B"/>
              <w:bottom w:val="single" w:sz="8" w:color="0E294B"/>
            </w:tcBorders>
          </w:tcPr>
          <w:p>
            <w:pPr>
              <w:spacing w:after="0"/>
              <w:jc w:val="center"/>
            </w:pPr>
            <w:r>
              <w:rPr>
                <w:rFonts w:ascii="Aptos Display" w:hAnsi="Aptos Display" w:eastAsia="Aptos Display"/>
                <w:b/>
                <w:i w:val="0"/>
                <w:color w:val="B7D52A"/>
                <w:sz w:val="28"/>
              </w:rPr>
              <w:t>1</w:t>
            </w:r>
          </w:p>
        </w:tc>
        <w:tc>
          <w:tcPr>
            <w:tcW w:type="dxa" w:w="9071"/>
            <w:vAlign w:val="center"/>
            <w:shd w:fill="F7F9FB" w:val="clear"/>
            <w:tcMar>
              <w:top w:w="90" w:type="dxa"/>
              <w:start w:w="160" w:type="dxa"/>
              <w:bottom w:w="90" w:type="dxa"/>
              <w:end w:w="160" w:type="dxa"/>
            </w:tcMar>
            <w:tcBorders>
              <w:top w:val="single" w:sz="8" w:color="D5DDE5"/>
              <w:bottom w:val="single" w:sz="8" w:color="D5DDE5"/>
              <w:right w:val="single" w:sz="8" w:color="D5DDE5"/>
            </w:tcBorders>
          </w:tcPr>
          <w:p>
            <w:pPr>
              <w:spacing w:after="20"/>
            </w:pPr>
            <w:r>
              <w:rPr>
                <w:rFonts w:ascii="Aptos" w:hAnsi="Aptos" w:eastAsia="Aptos"/>
                <w:b/>
                <w:i w:val="0"/>
                <w:color w:val="0E294B"/>
                <w:sz w:val="22"/>
              </w:rPr>
              <w:t>Create the job in natural language (easiest)</w:t>
            </w:r>
          </w:p>
          <w:p>
            <w:pPr>
              <w:spacing w:after="30"/>
            </w:pPr>
            <w:r>
              <w:rPr>
                <w:rFonts w:ascii="Aptos" w:hAnsi="Aptos" w:eastAsia="Aptos"/>
                <w:b w:val="0"/>
                <w:i w:val="0"/>
                <w:color w:val="1E2935"/>
                <w:sz w:val="19"/>
              </w:rPr>
              <w:t>Send the following message to your paired Telegram bot. Creating it from the destination chat lets Hermes preserve the correct delivery target.</w:t>
            </w:r>
          </w:p>
        </w:tc>
      </w:tr>
    </w:tbl>
    <w:p>
      <w:pPr>
        <w:spacing w:after="20" w:line="48" w:lineRule="auto"/>
      </w:pPr>
    </w:p>
    <w:tbl>
      <w:tblPr>
        <w:tblW w:type="dxa" w:w="9694"/>
        <w:jc w:val="center"/>
        <w:tblLayout w:type="fixed"/>
        <w:tblLook w:firstColumn="1" w:firstRow="1" w:lastColumn="0" w:lastRow="0" w:noHBand="0" w:noVBand="1" w:val="04A0"/>
        <w:tblBorders>
          <w:top w:val="single" w:sz="7" w:space="0" w:color="AAB7C4"/>
          <w:left w:val="single" w:sz="7" w:space="0" w:color="AAB7C4"/>
          <w:bottom w:val="single" w:sz="7" w:space="0" w:color="AAB7C4"/>
          <w:right w:val="single" w:sz="7" w:space="0" w:color="AAB7C4"/>
        </w:tblBorders>
      </w:tblPr>
      <w:tblGrid>
        <w:gridCol w:w="9979"/>
      </w:tblGrid>
      <w:tr>
        <w:trPr>
          <w:cantSplit/>
        </w:trPr>
        <w:tc>
          <w:tcPr>
            <w:tcW w:type="dxa" w:w="9979"/>
            <w:shd w:fill="0E294B" w:val="clear"/>
            <w:tcMar>
              <w:top w:w="60" w:type="dxa"/>
              <w:start w:w="140" w:type="dxa"/>
              <w:bottom w:w="55" w:type="dxa"/>
              <w:end w:w="140" w:type="dxa"/>
            </w:tcMar>
          </w:tcPr>
          <w:p>
            <w:pPr>
              <w:keepNext/>
              <w:keepLines/>
              <w:spacing w:after="0"/>
            </w:pPr>
            <w:r>
              <w:rPr>
                <w:rFonts w:ascii="Aptos" w:hAnsi="Aptos" w:eastAsia="Aptos"/>
                <w:b/>
                <w:i w:val="0"/>
                <w:color w:val="FFFFFF"/>
                <w:sz w:val="16"/>
              </w:rPr>
              <w:t>SEND THIS TO HERMES IN TELEGRAM</w:t>
            </w:r>
          </w:p>
        </w:tc>
      </w:tr>
      <w:tr>
        <w:trPr>
          <w:cantSplit/>
        </w:trPr>
        <w:tc>
          <w:tcPr>
            <w:tcW w:type="dxa" w:w="9979"/>
            <w:shd w:fill="F3F5F7" w:val="clear"/>
            <w:tcMar>
              <w:top w:w="105" w:type="dxa"/>
              <w:start w:w="150" w:type="dxa"/>
              <w:bottom w:w="105" w:type="dxa"/>
              <w:end w:w="150" w:type="dxa"/>
            </w:tcMar>
          </w:tcPr>
          <w:p>
            <w:pPr>
              <w:keepLines/>
              <w:spacing w:after="0" w:line="247" w:lineRule="auto"/>
            </w:pPr>
            <w:r>
              <w:rPr>
                <w:rFonts w:ascii="Liberation Mono" w:hAnsi="Liberation Mono" w:eastAsia="Liberation Mono"/>
                <w:b w:val="0"/>
                <w:i w:val="0"/>
                <w:color w:val="17212B"/>
                <w:sz w:val="16"/>
              </w:rPr>
              <w:t>Every day at 7:00 AM local time, use the mailbox-search skill and the</w:t>
              <w:br/>
            </w:r>
            <w:r>
              <w:rPr>
                <w:rFonts w:ascii="Liberation Mono" w:hAnsi="Liberation Mono" w:eastAsia="Liberation Mono"/>
                <w:b w:val="0"/>
                <w:i w:val="0"/>
                <w:color w:val="17212B"/>
                <w:sz w:val="16"/>
              </w:rPr>
              <w:t>"personal" Himalaya account to review messages received since the previous run.</w:t>
              <w:br/>
            </w:r>
            <w:r>
              <w:rPr>
                <w:rFonts w:ascii="Liberation Mono" w:hAnsi="Liberation Mono" w:eastAsia="Liberation Mono"/>
                <w:b w:val="0"/>
                <w:i w:val="0"/>
                <w:color w:val="17212B"/>
                <w:sz w:val="16"/>
              </w:rPr>
              <w:t>Send a concise briefing back to this Telegram chat with:</w:t>
              <w:br/>
            </w:r>
            <w:r>
              <w:rPr>
                <w:rFonts w:ascii="Liberation Mono" w:hAnsi="Liberation Mono" w:eastAsia="Liberation Mono"/>
                <w:b w:val="0"/>
                <w:i w:val="0"/>
                <w:color w:val="17212B"/>
                <w:sz w:val="16"/>
              </w:rPr>
              <w:t>- the three most important items first;</w:t>
              <w:br/>
            </w:r>
            <w:r>
              <w:rPr>
                <w:rFonts w:ascii="Liberation Mono" w:hAnsi="Liberation Mono" w:eastAsia="Liberation Mono"/>
                <w:b w:val="0"/>
                <w:i w:val="0"/>
                <w:color w:val="17212B"/>
                <w:sz w:val="16"/>
              </w:rPr>
              <w:t>- sender, subject, received time, and why each item matters;</w:t>
              <w:br/>
            </w:r>
            <w:r>
              <w:rPr>
                <w:rFonts w:ascii="Liberation Mono" w:hAnsi="Liberation Mono" w:eastAsia="Liberation Mono"/>
                <w:b w:val="0"/>
                <w:i w:val="0"/>
                <w:color w:val="17212B"/>
                <w:sz w:val="16"/>
              </w:rPr>
              <w:t>- a separate action-needed list;</w:t>
              <w:br/>
            </w:r>
            <w:r>
              <w:rPr>
                <w:rFonts w:ascii="Liberation Mono" w:hAnsi="Liberation Mono" w:eastAsia="Liberation Mono"/>
                <w:b w:val="0"/>
                <w:i w:val="0"/>
                <w:color w:val="17212B"/>
                <w:sz w:val="16"/>
              </w:rPr>
              <w:t>- a count of routine or low-priority messages.</w:t>
              <w:br/>
            </w:r>
            <w:r>
              <w:rPr>
                <w:rFonts w:ascii="Liberation Mono" w:hAnsi="Liberation Mono" w:eastAsia="Liberation Mono"/>
                <w:b w:val="0"/>
                <w:i w:val="0"/>
                <w:color w:val="17212B"/>
                <w:sz w:val="16"/>
              </w:rPr>
              <w:t>Do not send, reply, move, delete, archive, or change flags on any email.</w:t>
              <w:br/>
            </w:r>
            <w:r>
              <w:rPr>
                <w:rFonts w:ascii="Liberation Mono" w:hAnsi="Liberation Mono" w:eastAsia="Liberation Mono"/>
                <w:b w:val="0"/>
                <w:i w:val="0"/>
                <w:color w:val="17212B"/>
                <w:sz w:val="16"/>
              </w:rPr>
              <w:t>If mailbox access fails, report the error and do not guess.</w:t>
            </w:r>
          </w:p>
        </w:tc>
      </w:tr>
    </w:tbl>
    <w:p>
      <w:pPr>
        <w:spacing w:after="20"/>
      </w:pPr>
    </w:p>
    <w:tbl>
      <w:tblPr>
        <w:tblW w:type="dxa" w:w="9694"/>
        <w:jc w:val="center"/>
        <w:tblLayout w:type="fixed"/>
        <w:tblLook w:firstColumn="1" w:firstRow="1" w:lastColumn="0" w:lastRow="0" w:noHBand="0" w:noVBand="1" w:val="04A0"/>
      </w:tblPr>
      <w:tblGrid>
        <w:gridCol w:w="1276"/>
        <w:gridCol w:w="8419"/>
      </w:tblGrid>
      <w:tr>
        <w:trPr>
          <w:cantSplit/>
        </w:trPr>
        <w:tc>
          <w:tcPr>
            <w:tcW w:type="dxa" w:w="4989"/>
            <w:shd w:fill="126A9C" w:val="clear"/>
            <w:tcMar>
              <w:top w:w="110" w:type="dxa"/>
              <w:start w:w="90" w:type="dxa"/>
              <w:bottom w:w="100" w:type="dxa"/>
              <w:end w:w="90" w:type="dxa"/>
            </w:tcMar>
            <w:vAlign w:val="center"/>
          </w:tcPr>
          <w:p>
            <w:pPr>
              <w:spacing w:after="0"/>
              <w:jc w:val="center"/>
            </w:pPr>
            <w:r>
              <w:rPr>
                <w:rFonts w:ascii="Aptos" w:hAnsi="Aptos" w:eastAsia="Aptos"/>
                <w:b/>
                <w:i w:val="0"/>
                <w:color w:val="FFFFFF"/>
                <w:sz w:val="16"/>
              </w:rPr>
              <w:t>NOTE</w:t>
            </w:r>
          </w:p>
        </w:tc>
        <w:tc>
          <w:tcPr>
            <w:tcW w:type="dxa" w:w="4989"/>
            <w:shd w:fill="EAF4FA" w:val="clear"/>
            <w:tcMar>
              <w:top w:w="100" w:type="dxa"/>
              <w:start w:w="170" w:type="dxa"/>
              <w:bottom w:w="100" w:type="dxa"/>
              <w:end w:w="170" w:type="dxa"/>
            </w:tcMar>
          </w:tcPr>
          <w:p>
            <w:pPr>
              <w:spacing w:after="40"/>
            </w:pPr>
            <w:r>
              <w:rPr>
                <w:rFonts w:ascii="Aptos" w:hAnsi="Aptos" w:eastAsia="Aptos"/>
                <w:b/>
                <w:i w:val="0"/>
                <w:color w:val="126A9C"/>
                <w:sz w:val="20"/>
              </w:rPr>
              <w:t>Self-contained prompts matter</w:t>
            </w:r>
          </w:p>
          <w:p>
            <w:pPr>
              <w:spacing w:after="30"/>
            </w:pPr>
            <w:r>
              <w:rPr>
                <w:rFonts w:ascii="Aptos" w:hAnsi="Aptos" w:eastAsia="Aptos"/>
                <w:b w:val="0"/>
                <w:i w:val="0"/>
                <w:color w:val="1E2935"/>
                <w:sz w:val="19"/>
              </w:rPr>
              <w:t>Cron runs in a fresh session. Include the mailbox account name, time window, output format, delivery destination, and prohibited actions in the job itself.</w:t>
            </w:r>
          </w:p>
        </w:tc>
      </w:tr>
    </w:tbl>
    <w:p>
      <w:pPr>
        <w:spacing w:after="20"/>
      </w:pPr>
    </w:p>
    <w:p>
      <w:pPr>
        <w:pStyle w:val="Heading2"/>
      </w:pPr>
      <w:r>
        <w:t>CLI equivalent</w:t>
      </w:r>
    </w:p>
    <w:p>
      <w:pPr>
        <w:keepNext w:val="0"/>
        <w:keepLines/>
        <w:widowControl/>
      </w:pPr>
      <w:r>
        <w:rPr>
          <w:rFonts w:ascii="Aptos" w:hAnsi="Aptos" w:eastAsia="Aptos"/>
          <w:b w:val="0"/>
          <w:i w:val="0"/>
          <w:color w:val="1E2935"/>
          <w:sz w:val="21"/>
        </w:rPr>
        <w:t>For a deterministic workshop setup, create the same job from the terminal. The gateway must already know the Telegram home channel (use /sethome in the bot chat).</w:t>
      </w:r>
    </w:p>
    <w:tbl>
      <w:tblPr>
        <w:tblW w:type="dxa" w:w="9694"/>
        <w:jc w:val="center"/>
        <w:tblLayout w:type="fixed"/>
        <w:tblLook w:firstColumn="1" w:firstRow="1" w:lastColumn="0" w:lastRow="0" w:noHBand="0" w:noVBand="1" w:val="04A0"/>
        <w:tblBorders>
          <w:top w:val="single" w:sz="7" w:space="0" w:color="AAB7C4"/>
          <w:left w:val="single" w:sz="7" w:space="0" w:color="AAB7C4"/>
          <w:bottom w:val="single" w:sz="7" w:space="0" w:color="AAB7C4"/>
          <w:right w:val="single" w:sz="7" w:space="0" w:color="AAB7C4"/>
        </w:tblBorders>
      </w:tblPr>
      <w:tblGrid>
        <w:gridCol w:w="9979"/>
      </w:tblGrid>
      <w:tr>
        <w:trPr>
          <w:cantSplit/>
        </w:trPr>
        <w:tc>
          <w:tcPr>
            <w:tcW w:type="dxa" w:w="9979"/>
            <w:shd w:fill="0E294B" w:val="clear"/>
            <w:tcMar>
              <w:top w:w="60" w:type="dxa"/>
              <w:start w:w="140" w:type="dxa"/>
              <w:bottom w:w="55" w:type="dxa"/>
              <w:end w:w="140" w:type="dxa"/>
            </w:tcMar>
          </w:tcPr>
          <w:p>
            <w:pPr>
              <w:keepNext/>
              <w:keepLines/>
              <w:spacing w:after="0"/>
            </w:pPr>
            <w:r>
              <w:rPr>
                <w:rFonts w:ascii="Aptos" w:hAnsi="Aptos" w:eastAsia="Aptos"/>
                <w:b/>
                <w:i w:val="0"/>
                <w:color w:val="FFFFFF"/>
                <w:sz w:val="16"/>
              </w:rPr>
              <w:t>CREATE THE RECURRING JOB (BASH)</w:t>
            </w:r>
          </w:p>
        </w:tc>
      </w:tr>
      <w:tr>
        <w:trPr>
          <w:cantSplit/>
        </w:trPr>
        <w:tc>
          <w:tcPr>
            <w:tcW w:type="dxa" w:w="9979"/>
            <w:shd w:fill="F3F5F7" w:val="clear"/>
            <w:tcMar>
              <w:top w:w="105" w:type="dxa"/>
              <w:start w:w="150" w:type="dxa"/>
              <w:bottom w:w="105" w:type="dxa"/>
              <w:end w:w="150" w:type="dxa"/>
            </w:tcMar>
          </w:tcPr>
          <w:p>
            <w:pPr>
              <w:keepLines/>
              <w:spacing w:after="0" w:line="247" w:lineRule="auto"/>
            </w:pPr>
            <w:r>
              <w:rPr>
                <w:rFonts w:ascii="Liberation Mono" w:hAnsi="Liberation Mono" w:eastAsia="Liberation Mono"/>
                <w:b w:val="0"/>
                <w:i w:val="0"/>
                <w:color w:val="17212B"/>
                <w:sz w:val="16"/>
              </w:rPr>
              <w:t>PROMPT='Use the mailbox-search skill with Himalaya account personal.</w:t>
              <w:br/>
            </w:r>
            <w:r>
              <w:rPr>
                <w:rFonts w:ascii="Liberation Mono" w:hAnsi="Liberation Mono" w:eastAsia="Liberation Mono"/>
                <w:b w:val="0"/>
                <w:i w:val="0"/>
                <w:color w:val="17212B"/>
                <w:sz w:val="16"/>
              </w:rPr>
              <w:t>Review email received since the previous run.</w:t>
              <w:br/>
            </w:r>
            <w:r>
              <w:rPr>
                <w:rFonts w:ascii="Liberation Mono" w:hAnsi="Liberation Mono" w:eastAsia="Liberation Mono"/>
                <w:b w:val="0"/>
                <w:i w:val="0"/>
                <w:color w:val="17212B"/>
                <w:sz w:val="16"/>
              </w:rPr>
              <w:t>Return the three most important messages first, then action-needed items</w:t>
              <w:br/>
            </w:r>
            <w:r>
              <w:rPr>
                <w:rFonts w:ascii="Liberation Mono" w:hAnsi="Liberation Mono" w:eastAsia="Liberation Mono"/>
                <w:b w:val="0"/>
                <w:i w:val="0"/>
                <w:color w:val="17212B"/>
                <w:sz w:val="16"/>
              </w:rPr>
              <w:t>and a count of routine messages. Include sender, subject, received time,</w:t>
              <w:br/>
            </w:r>
            <w:r>
              <w:rPr>
                <w:rFonts w:ascii="Liberation Mono" w:hAnsi="Liberation Mono" w:eastAsia="Liberation Mono"/>
                <w:b w:val="0"/>
                <w:i w:val="0"/>
                <w:color w:val="17212B"/>
                <w:sz w:val="16"/>
              </w:rPr>
              <w:t>and why it matters. Never send, reply, move, delete, archive, or change</w:t>
              <w:br/>
            </w:r>
            <w:r>
              <w:rPr>
                <w:rFonts w:ascii="Liberation Mono" w:hAnsi="Liberation Mono" w:eastAsia="Liberation Mono"/>
                <w:b w:val="0"/>
                <w:i w:val="0"/>
                <w:color w:val="17212B"/>
                <w:sz w:val="16"/>
              </w:rPr>
              <w:t>flags. If access fails, report the error and do not guess.'</w:t>
              <w:br/>
            </w:r>
            <w:r>
              <w:rPr>
                <w:rFonts w:ascii="Liberation Mono" w:hAnsi="Liberation Mono" w:eastAsia="Liberation Mono"/>
                <w:b w:val="0"/>
                <w:i w:val="0"/>
                <w:color w:val="17212B"/>
                <w:sz w:val="16"/>
              </w:rPr>
              <w:br/>
            </w:r>
            <w:r>
              <w:rPr>
                <w:rFonts w:ascii="Liberation Mono" w:hAnsi="Liberation Mono" w:eastAsia="Liberation Mono"/>
                <w:b w:val="0"/>
                <w:i w:val="0"/>
                <w:color w:val="17212B"/>
                <w:sz w:val="16"/>
              </w:rPr>
              <w:t>hermes cron create "0 7 * * *" "$PROMPT" \</w:t>
              <w:br/>
            </w:r>
            <w:r>
              <w:rPr>
                <w:rFonts w:ascii="Liberation Mono" w:hAnsi="Liberation Mono" w:eastAsia="Liberation Mono"/>
                <w:b w:val="0"/>
                <w:i w:val="0"/>
                <w:color w:val="17212B"/>
                <w:sz w:val="16"/>
              </w:rPr>
              <w:t xml:space="preserve">  --name "Daily email briefing" \</w:t>
              <w:br/>
            </w:r>
            <w:r>
              <w:rPr>
                <w:rFonts w:ascii="Liberation Mono" w:hAnsi="Liberation Mono" w:eastAsia="Liberation Mono"/>
                <w:b w:val="0"/>
                <w:i w:val="0"/>
                <w:color w:val="17212B"/>
                <w:sz w:val="16"/>
              </w:rPr>
              <w:t xml:space="preserve">  --deliver telegram \</w:t>
              <w:br/>
            </w:r>
            <w:r>
              <w:rPr>
                <w:rFonts w:ascii="Liberation Mono" w:hAnsi="Liberation Mono" w:eastAsia="Liberation Mono"/>
                <w:b w:val="0"/>
                <w:i w:val="0"/>
                <w:color w:val="17212B"/>
                <w:sz w:val="16"/>
              </w:rPr>
              <w:t xml:space="preserve">  --skill mailbox-search</w:t>
            </w:r>
          </w:p>
        </w:tc>
      </w:tr>
    </w:tbl>
    <w:p>
      <w:pPr>
        <w:spacing w:after="20"/>
      </w:pPr>
    </w:p>
    <w:p>
      <w:r>
        <w:br w:type="page"/>
      </w:r>
    </w:p>
    <w:tbl>
      <w:tblPr>
        <w:tblW w:type="dxa" w:w="9694"/>
        <w:jc w:val="center"/>
        <w:tblLayout w:type="fixed"/>
        <w:tblLook w:firstColumn="1" w:firstRow="1" w:lastColumn="0" w:lastRow="0" w:noHBand="0" w:noVBand="1" w:val="04A0"/>
      </w:tblPr>
      <w:tblGrid>
        <w:gridCol w:w="1276"/>
        <w:gridCol w:w="8419"/>
      </w:tblGrid>
      <w:tr>
        <w:trPr>
          <w:cantSplit/>
        </w:trPr>
        <w:tc>
          <w:tcPr>
            <w:tcW w:type="dxa" w:w="4989"/>
            <w:shd w:fill="A96B00" w:val="clear"/>
            <w:tcMar>
              <w:top w:w="110" w:type="dxa"/>
              <w:start w:w="90" w:type="dxa"/>
              <w:bottom w:w="100" w:type="dxa"/>
              <w:end w:w="90" w:type="dxa"/>
            </w:tcMar>
            <w:vAlign w:val="center"/>
          </w:tcPr>
          <w:p>
            <w:pPr>
              <w:spacing w:after="0"/>
              <w:jc w:val="center"/>
            </w:pPr>
            <w:r>
              <w:rPr>
                <w:rFonts w:ascii="Aptos" w:hAnsi="Aptos" w:eastAsia="Aptos"/>
                <w:b/>
                <w:i w:val="0"/>
                <w:color w:val="FFFFFF"/>
                <w:sz w:val="16"/>
              </w:rPr>
              <w:t>WATCH</w:t>
            </w:r>
          </w:p>
        </w:tc>
        <w:tc>
          <w:tcPr>
            <w:tcW w:type="dxa" w:w="4989"/>
            <w:shd w:fill="FFF6D8" w:val="clear"/>
            <w:tcMar>
              <w:top w:w="100" w:type="dxa"/>
              <w:start w:w="170" w:type="dxa"/>
              <w:bottom w:w="100" w:type="dxa"/>
              <w:end w:w="170" w:type="dxa"/>
            </w:tcMar>
          </w:tcPr>
          <w:p>
            <w:pPr>
              <w:spacing w:after="40"/>
            </w:pPr>
            <w:r>
              <w:rPr>
                <w:rFonts w:ascii="Aptos" w:hAnsi="Aptos" w:eastAsia="Aptos"/>
                <w:b/>
                <w:i w:val="0"/>
                <w:color w:val="A96B00"/>
                <w:sz w:val="20"/>
              </w:rPr>
              <w:t>Pin unattended inference deliberately</w:t>
            </w:r>
          </w:p>
          <w:p>
            <w:pPr>
              <w:spacing w:after="30"/>
            </w:pPr>
            <w:r>
              <w:rPr>
                <w:rFonts w:ascii="Aptos" w:hAnsi="Aptos" w:eastAsia="Aptos"/>
                <w:b w:val="0"/>
                <w:i w:val="0"/>
                <w:color w:val="1E2935"/>
                <w:sz w:val="19"/>
              </w:rPr>
              <w:t>Recurring jobs inherit cron.model or the global model unless you pin one. Hermes guards against silent model drift, but a global model change can pause an unpinned job. For long-term use, edit the job with an explicit --provider and --model chosen by the operator.</w:t>
            </w:r>
          </w:p>
        </w:tc>
      </w:tr>
    </w:tbl>
    <w:p>
      <w:pPr>
        <w:spacing w:after="20"/>
      </w:pPr>
    </w:p>
    <w:tbl>
      <w:tblPr>
        <w:tblW w:type="dxa" w:w="9694"/>
        <w:jc w:val="center"/>
        <w:tblLayout w:type="fixed"/>
        <w:tblLook w:firstColumn="1" w:firstRow="1" w:lastColumn="0" w:lastRow="0" w:noHBand="0" w:noVBand="1" w:val="04A0"/>
        <w:tblBorders>
          <w:top w:val="single" w:sz="7" w:space="0" w:color="AAB7C4"/>
          <w:left w:val="single" w:sz="7" w:space="0" w:color="AAB7C4"/>
          <w:bottom w:val="single" w:sz="7" w:space="0" w:color="AAB7C4"/>
          <w:right w:val="single" w:sz="7" w:space="0" w:color="AAB7C4"/>
        </w:tblBorders>
      </w:tblPr>
      <w:tblGrid>
        <w:gridCol w:w="9979"/>
      </w:tblGrid>
      <w:tr>
        <w:trPr>
          <w:cantSplit/>
        </w:trPr>
        <w:tc>
          <w:tcPr>
            <w:tcW w:type="dxa" w:w="9979"/>
            <w:shd w:fill="0E294B" w:val="clear"/>
            <w:tcMar>
              <w:top w:w="60" w:type="dxa"/>
              <w:start w:w="140" w:type="dxa"/>
              <w:bottom w:w="55" w:type="dxa"/>
              <w:end w:w="140" w:type="dxa"/>
            </w:tcMar>
          </w:tcPr>
          <w:p>
            <w:pPr>
              <w:keepNext/>
              <w:keepLines/>
              <w:spacing w:after="0"/>
            </w:pPr>
            <w:r>
              <w:rPr>
                <w:rFonts w:ascii="Aptos" w:hAnsi="Aptos" w:eastAsia="Aptos"/>
                <w:b/>
                <w:i w:val="0"/>
                <w:color w:val="FFFFFF"/>
                <w:sz w:val="16"/>
              </w:rPr>
              <w:t>OPTIONAL MODEL PIN</w:t>
            </w:r>
          </w:p>
        </w:tc>
      </w:tr>
      <w:tr>
        <w:trPr>
          <w:cantSplit/>
        </w:trPr>
        <w:tc>
          <w:tcPr>
            <w:tcW w:type="dxa" w:w="9979"/>
            <w:shd w:fill="F3F5F7" w:val="clear"/>
            <w:tcMar>
              <w:top w:w="105" w:type="dxa"/>
              <w:start w:w="150" w:type="dxa"/>
              <w:bottom w:w="105" w:type="dxa"/>
              <w:end w:w="150" w:type="dxa"/>
            </w:tcMar>
          </w:tcPr>
          <w:p>
            <w:pPr>
              <w:keepLines/>
              <w:spacing w:after="0" w:line="247" w:lineRule="auto"/>
            </w:pPr>
            <w:r>
              <w:rPr>
                <w:rFonts w:ascii="Liberation Mono" w:hAnsi="Liberation Mono" w:eastAsia="Liberation Mono"/>
                <w:b w:val="0"/>
                <w:i w:val="0"/>
                <w:color w:val="17212B"/>
                <w:sz w:val="17"/>
              </w:rPr>
              <w:t>hermes cron edit &lt;job-id&gt; --provider &lt;provider&gt; --model &lt;model-slug&gt;</w:t>
            </w:r>
          </w:p>
        </w:tc>
      </w:tr>
    </w:tbl>
    <w:p>
      <w:pPr>
        <w:spacing w:after="20"/>
      </w:pPr>
    </w:p>
    <w:tbl>
      <w:tblPr>
        <w:tblW w:type="dxa" w:w="9694"/>
        <w:jc w:val="center"/>
        <w:tblLayout w:type="fixed"/>
        <w:tblLook w:firstColumn="1" w:firstRow="1" w:lastColumn="0" w:lastRow="0" w:noHBand="0" w:noVBand="1" w:val="04A0"/>
      </w:tblPr>
      <w:tblGrid>
        <w:gridCol w:w="624"/>
        <w:gridCol w:w="9071"/>
      </w:tblGrid>
      <w:tr>
        <w:trPr>
          <w:cantSplit/>
        </w:trPr>
        <w:tc>
          <w:tcPr>
            <w:tcW w:type="dxa" w:w="624"/>
            <w:vAlign w:val="center"/>
            <w:shd w:fill="0E294B" w:val="clear"/>
            <w:tcMar>
              <w:top w:w="100" w:type="dxa"/>
              <w:start w:w="80" w:type="dxa"/>
              <w:bottom w:w="100" w:type="dxa"/>
              <w:end w:w="80" w:type="dxa"/>
            </w:tcMar>
            <w:tcBorders>
              <w:left w:val="single" w:sz="8" w:color="0E294B"/>
              <w:top w:val="single" w:sz="8" w:color="0E294B"/>
              <w:bottom w:val="single" w:sz="8" w:color="0E294B"/>
            </w:tcBorders>
          </w:tcPr>
          <w:p>
            <w:pPr>
              <w:spacing w:after="0"/>
              <w:jc w:val="center"/>
            </w:pPr>
            <w:r>
              <w:rPr>
                <w:rFonts w:ascii="Aptos Display" w:hAnsi="Aptos Display" w:eastAsia="Aptos Display"/>
                <w:b/>
                <w:i w:val="0"/>
                <w:color w:val="B7D52A"/>
                <w:sz w:val="28"/>
              </w:rPr>
              <w:t>2</w:t>
            </w:r>
          </w:p>
        </w:tc>
        <w:tc>
          <w:tcPr>
            <w:tcW w:type="dxa" w:w="9071"/>
            <w:vAlign w:val="center"/>
            <w:shd w:fill="F7F9FB" w:val="clear"/>
            <w:tcMar>
              <w:top w:w="90" w:type="dxa"/>
              <w:start w:w="160" w:type="dxa"/>
              <w:bottom w:w="90" w:type="dxa"/>
              <w:end w:w="160" w:type="dxa"/>
            </w:tcMar>
            <w:tcBorders>
              <w:top w:val="single" w:sz="8" w:color="D5DDE5"/>
              <w:bottom w:val="single" w:sz="8" w:color="D5DDE5"/>
              <w:right w:val="single" w:sz="8" w:color="D5DDE5"/>
            </w:tcBorders>
          </w:tcPr>
          <w:p>
            <w:pPr>
              <w:spacing w:after="20"/>
            </w:pPr>
            <w:r>
              <w:rPr>
                <w:rFonts w:ascii="Aptos" w:hAnsi="Aptos" w:eastAsia="Aptos"/>
                <w:b/>
                <w:i w:val="0"/>
                <w:color w:val="0E294B"/>
                <w:sz w:val="22"/>
              </w:rPr>
              <w:t>Inspect, trigger, and review the first run</w:t>
            </w:r>
          </w:p>
          <w:p>
            <w:pPr>
              <w:spacing w:after="30"/>
            </w:pPr>
            <w:r>
              <w:rPr>
                <w:rFonts w:ascii="Aptos" w:hAnsi="Aptos" w:eastAsia="Aptos"/>
                <w:b w:val="0"/>
                <w:i w:val="0"/>
                <w:color w:val="1E2935"/>
                <w:sz w:val="19"/>
              </w:rPr>
              <w:t>Manual runs are asynchronous: queue the job, then inspect durable execution history and the Telegram result.</w:t>
            </w:r>
          </w:p>
        </w:tc>
      </w:tr>
    </w:tbl>
    <w:p>
      <w:pPr>
        <w:spacing w:after="20" w:line="48" w:lineRule="auto"/>
      </w:pPr>
    </w:p>
    <w:tbl>
      <w:tblPr>
        <w:tblW w:type="dxa" w:w="9694"/>
        <w:jc w:val="center"/>
        <w:tblLayout w:type="fixed"/>
        <w:tblLook w:firstColumn="1" w:firstRow="1" w:lastColumn="0" w:lastRow="0" w:noHBand="0" w:noVBand="1" w:val="04A0"/>
        <w:tblBorders>
          <w:top w:val="single" w:sz="7" w:space="0" w:color="AAB7C4"/>
          <w:left w:val="single" w:sz="7" w:space="0" w:color="AAB7C4"/>
          <w:bottom w:val="single" w:sz="7" w:space="0" w:color="AAB7C4"/>
          <w:right w:val="single" w:sz="7" w:space="0" w:color="AAB7C4"/>
        </w:tblBorders>
      </w:tblPr>
      <w:tblGrid>
        <w:gridCol w:w="9979"/>
      </w:tblGrid>
      <w:tr>
        <w:trPr>
          <w:cantSplit/>
        </w:trPr>
        <w:tc>
          <w:tcPr>
            <w:tcW w:type="dxa" w:w="9979"/>
            <w:shd w:fill="0E294B" w:val="clear"/>
            <w:tcMar>
              <w:top w:w="60" w:type="dxa"/>
              <w:start w:w="140" w:type="dxa"/>
              <w:bottom w:w="55" w:type="dxa"/>
              <w:end w:w="140" w:type="dxa"/>
            </w:tcMar>
          </w:tcPr>
          <w:p>
            <w:pPr>
              <w:keepNext/>
              <w:keepLines/>
              <w:spacing w:after="0"/>
            </w:pPr>
            <w:r>
              <w:rPr>
                <w:rFonts w:ascii="Aptos" w:hAnsi="Aptos" w:eastAsia="Aptos"/>
                <w:b/>
                <w:i w:val="0"/>
                <w:color w:val="FFFFFF"/>
                <w:sz w:val="16"/>
              </w:rPr>
              <w:t>TEST BEFORE RELYING ON THE SCHEDULE</w:t>
            </w:r>
          </w:p>
        </w:tc>
      </w:tr>
      <w:tr>
        <w:trPr>
          <w:cantSplit/>
        </w:trPr>
        <w:tc>
          <w:tcPr>
            <w:tcW w:type="dxa" w:w="9979"/>
            <w:shd w:fill="F3F5F7" w:val="clear"/>
            <w:tcMar>
              <w:top w:w="105" w:type="dxa"/>
              <w:start w:w="150" w:type="dxa"/>
              <w:bottom w:w="105" w:type="dxa"/>
              <w:end w:w="150" w:type="dxa"/>
            </w:tcMar>
          </w:tcPr>
          <w:p>
            <w:pPr>
              <w:keepLines/>
              <w:spacing w:after="0" w:line="247" w:lineRule="auto"/>
            </w:pPr>
            <w:r>
              <w:rPr>
                <w:rFonts w:ascii="Liberation Mono" w:hAnsi="Liberation Mono" w:eastAsia="Liberation Mono"/>
                <w:b w:val="0"/>
                <w:i w:val="0"/>
                <w:color w:val="17212B"/>
                <w:sz w:val="17"/>
              </w:rPr>
              <w:t>hermes cron list</w:t>
              <w:br/>
            </w:r>
            <w:r>
              <w:rPr>
                <w:rFonts w:ascii="Liberation Mono" w:hAnsi="Liberation Mono" w:eastAsia="Liberation Mono"/>
                <w:b w:val="0"/>
                <w:i w:val="0"/>
                <w:color w:val="17212B"/>
                <w:sz w:val="17"/>
              </w:rPr>
              <w:t>hermes cron run &lt;job-id&gt;</w:t>
              <w:br/>
            </w:r>
            <w:r>
              <w:rPr>
                <w:rFonts w:ascii="Liberation Mono" w:hAnsi="Liberation Mono" w:eastAsia="Liberation Mono"/>
                <w:b w:val="0"/>
                <w:i w:val="0"/>
                <w:color w:val="17212B"/>
                <w:sz w:val="17"/>
              </w:rPr>
              <w:t>hermes cron runs &lt;job-id&gt; --limit 5</w:t>
              <w:br/>
            </w:r>
            <w:r>
              <w:rPr>
                <w:rFonts w:ascii="Liberation Mono" w:hAnsi="Liberation Mono" w:eastAsia="Liberation Mono"/>
                <w:b w:val="0"/>
                <w:i w:val="0"/>
                <w:color w:val="17212B"/>
                <w:sz w:val="17"/>
              </w:rPr>
              <w:t>hermes cron status</w:t>
            </w:r>
          </w:p>
        </w:tc>
      </w:tr>
    </w:tbl>
    <w:p>
      <w:pPr>
        <w:spacing w:after="20"/>
      </w:pPr>
    </w:p>
    <w:p>
      <w:pPr>
        <w:keepNext/>
        <w:keepLines/>
        <w:spacing w:before="60" w:after="0"/>
        <w:jc w:val="center"/>
      </w:pPr>
      <w:r>
        <w:drawing>
          <wp:inline xmlns:a="http://schemas.openxmlformats.org/drawingml/2006/main" xmlns:pic="http://schemas.openxmlformats.org/drawingml/2006/picture">
            <wp:extent cx="5652000" cy="1686101"/>
            <wp:docPr id="9" name="Picture 9"/>
            <wp:cNvGraphicFramePr>
              <a:graphicFrameLocks noChangeAspect="1"/>
            </wp:cNvGraphicFramePr>
            <a:graphic>
              <a:graphicData uri="http://schemas.openxmlformats.org/drawingml/2006/picture">
                <pic:pic>
                  <pic:nvPicPr>
                    <pic:cNvPr id="0" name="hermes-cron-framed.png"/>
                    <pic:cNvPicPr/>
                  </pic:nvPicPr>
                  <pic:blipFill>
                    <a:blip r:embed="rId19"/>
                    <a:stretch>
                      <a:fillRect/>
                    </a:stretch>
                  </pic:blipFill>
                  <pic:spPr>
                    <a:xfrm>
                      <a:off x="0" y="0"/>
                      <a:ext cx="5652000" cy="1686101"/>
                    </a:xfrm>
                    <a:prstGeom prst="rect"/>
                  </pic:spPr>
                </pic:pic>
              </a:graphicData>
            </a:graphic>
          </wp:inline>
        </w:drawing>
      </w:r>
    </w:p>
    <w:p>
      <w:pPr>
        <w:pStyle w:val="Caption"/>
      </w:pPr>
      <w:r>
        <w:t>Figure 9. Expected cron workflow. IDs and timestamps will differ.</w:t>
      </w:r>
    </w:p>
    <w:tbl>
      <w:tblPr>
        <w:tblW w:type="dxa" w:w="9694"/>
        <w:jc w:val="center"/>
        <w:tblLayout w:type="fixed"/>
        <w:tblLook w:firstColumn="1" w:firstRow="1" w:lastColumn="0" w:lastRow="0" w:noHBand="0" w:noVBand="1" w:val="04A0"/>
      </w:tblPr>
      <w:tblGrid>
        <w:gridCol w:w="1276"/>
        <w:gridCol w:w="8419"/>
      </w:tblGrid>
      <w:tr>
        <w:trPr>
          <w:cantSplit/>
        </w:trPr>
        <w:tc>
          <w:tcPr>
            <w:tcW w:type="dxa" w:w="4989"/>
            <w:shd w:fill="4F7D12" w:val="clear"/>
            <w:tcMar>
              <w:top w:w="110" w:type="dxa"/>
              <w:start w:w="90" w:type="dxa"/>
              <w:bottom w:w="100" w:type="dxa"/>
              <w:end w:w="90" w:type="dxa"/>
            </w:tcMar>
            <w:vAlign w:val="center"/>
          </w:tcPr>
          <w:p>
            <w:pPr>
              <w:spacing w:after="0"/>
              <w:jc w:val="center"/>
            </w:pPr>
            <w:r>
              <w:rPr>
                <w:rFonts w:ascii="Aptos" w:hAnsi="Aptos" w:eastAsia="Aptos"/>
                <w:b/>
                <w:i w:val="0"/>
                <w:color w:val="FFFFFF"/>
                <w:sz w:val="16"/>
              </w:rPr>
              <w:t>TIP</w:t>
            </w:r>
          </w:p>
        </w:tc>
        <w:tc>
          <w:tcPr>
            <w:tcW w:type="dxa" w:w="4989"/>
            <w:shd w:fill="EEF6D7" w:val="clear"/>
            <w:tcMar>
              <w:top w:w="100" w:type="dxa"/>
              <w:start w:w="170" w:type="dxa"/>
              <w:bottom w:w="100" w:type="dxa"/>
              <w:end w:w="170" w:type="dxa"/>
            </w:tcMar>
          </w:tcPr>
          <w:p>
            <w:pPr>
              <w:spacing w:after="40"/>
            </w:pPr>
            <w:r>
              <w:rPr>
                <w:rFonts w:ascii="Aptos" w:hAnsi="Aptos" w:eastAsia="Aptos"/>
                <w:b/>
                <w:i w:val="0"/>
                <w:color w:val="4F7D12"/>
                <w:sz w:val="20"/>
              </w:rPr>
              <w:t>Schedules use the host clock</w:t>
            </w:r>
          </w:p>
          <w:p>
            <w:pPr>
              <w:spacing w:after="30"/>
            </w:pPr>
            <w:r>
              <w:rPr>
                <w:rFonts w:ascii="Aptos" w:hAnsi="Aptos" w:eastAsia="Aptos"/>
                <w:b w:val="0"/>
                <w:i w:val="0"/>
                <w:color w:val="1E2935"/>
                <w:sz w:val="19"/>
              </w:rPr>
              <w:t>Run `date` on the Hermes host and confirm the timezone before relying on 07:00. This matters after moving a profile to a server or VPS.</w:t>
            </w:r>
          </w:p>
        </w:tc>
      </w:tr>
    </w:tbl>
    <w:p>
      <w:pPr>
        <w:spacing w:after="20"/>
      </w:pPr>
    </w:p>
    <w:p>
      <w:pPr>
        <w:pStyle w:val="Heading2"/>
      </w:pPr>
      <w:r>
        <w:t>Acceptance test for the briefing</w:t>
      </w:r>
    </w:p>
    <w:p>
      <w:pPr>
        <w:pStyle w:val="Checklist"/>
      </w:pPr>
      <w:r>
        <w:rPr>
          <w:rFonts w:ascii="Aptos" w:hAnsi="Aptos" w:eastAsia="Aptos"/>
          <w:b/>
          <w:i w:val="0"/>
          <w:color w:val="4F7D12"/>
          <w:sz w:val="22"/>
        </w:rPr>
        <w:t xml:space="preserve">☐  </w:t>
      </w:r>
      <w:r>
        <w:rPr>
          <w:rFonts w:ascii="Aptos" w:hAnsi="Aptos" w:eastAsia="Aptos"/>
          <w:b w:val="0"/>
          <w:i w:val="0"/>
          <w:color w:val="1E2935"/>
          <w:sz w:val="20"/>
        </w:rPr>
        <w:t>The manual run completes successfully in `hermes cron runs`.</w:t>
      </w:r>
    </w:p>
    <w:p>
      <w:pPr>
        <w:pStyle w:val="Checklist"/>
      </w:pPr>
      <w:r>
        <w:rPr>
          <w:rFonts w:ascii="Aptos" w:hAnsi="Aptos" w:eastAsia="Aptos"/>
          <w:b/>
          <w:i w:val="0"/>
          <w:color w:val="4F7D12"/>
          <w:sz w:val="22"/>
        </w:rPr>
        <w:t xml:space="preserve">☐  </w:t>
      </w:r>
      <w:r>
        <w:rPr>
          <w:rFonts w:ascii="Aptos" w:hAnsi="Aptos" w:eastAsia="Aptos"/>
          <w:b w:val="0"/>
          <w:i w:val="0"/>
          <w:color w:val="1E2935"/>
          <w:sz w:val="20"/>
        </w:rPr>
        <w:t>The Telegram message arrives in the intended chat—not another channel.</w:t>
      </w:r>
    </w:p>
    <w:p>
      <w:pPr>
        <w:pStyle w:val="Checklist"/>
      </w:pPr>
      <w:r>
        <w:rPr>
          <w:rFonts w:ascii="Aptos" w:hAnsi="Aptos" w:eastAsia="Aptos"/>
          <w:b/>
          <w:i w:val="0"/>
          <w:color w:val="4F7D12"/>
          <w:sz w:val="22"/>
        </w:rPr>
        <w:t xml:space="preserve">☐  </w:t>
      </w:r>
      <w:r>
        <w:rPr>
          <w:rFonts w:ascii="Aptos" w:hAnsi="Aptos" w:eastAsia="Aptos"/>
          <w:b w:val="0"/>
          <w:i w:val="0"/>
          <w:color w:val="1E2935"/>
          <w:sz w:val="20"/>
        </w:rPr>
        <w:t>Every listed message came from real mailbox output; missing data is labelled.</w:t>
      </w:r>
    </w:p>
    <w:p>
      <w:pPr>
        <w:pStyle w:val="Checklist"/>
      </w:pPr>
      <w:r>
        <w:rPr>
          <w:rFonts w:ascii="Aptos" w:hAnsi="Aptos" w:eastAsia="Aptos"/>
          <w:b/>
          <w:i w:val="0"/>
          <w:color w:val="4F7D12"/>
          <w:sz w:val="22"/>
        </w:rPr>
        <w:t xml:space="preserve">☐  </w:t>
      </w:r>
      <w:r>
        <w:rPr>
          <w:rFonts w:ascii="Aptos" w:hAnsi="Aptos" w:eastAsia="Aptos"/>
          <w:b w:val="0"/>
          <w:i w:val="0"/>
          <w:color w:val="1E2935"/>
          <w:sz w:val="20"/>
        </w:rPr>
        <w:t>The briefing performed no send, move, delete, archive, or flag action.</w:t>
      </w:r>
    </w:p>
    <w:p>
      <w:pPr>
        <w:pStyle w:val="Checklist"/>
      </w:pPr>
      <w:r>
        <w:rPr>
          <w:rFonts w:ascii="Aptos" w:hAnsi="Aptos" w:eastAsia="Aptos"/>
          <w:b/>
          <w:i w:val="0"/>
          <w:color w:val="4F7D12"/>
          <w:sz w:val="22"/>
        </w:rPr>
        <w:t xml:space="preserve">☐  </w:t>
      </w:r>
      <w:r>
        <w:rPr>
          <w:rFonts w:ascii="Aptos" w:hAnsi="Aptos" w:eastAsia="Aptos"/>
          <w:b w:val="0"/>
          <w:i w:val="0"/>
          <w:color w:val="1E2935"/>
          <w:sz w:val="20"/>
        </w:rPr>
        <w:t>The next run time and host timezone are correct.</w:t>
      </w:r>
    </w:p>
    <w:p>
      <w:r>
        <w:br w:type="page"/>
      </w:r>
    </w:p>
    <w:p>
      <w:pPr>
        <w:pStyle w:val="Heading1"/>
        <w:spacing w:before="80" w:after="80"/>
        <w:ind w:left="142" w:right="28"/>
        <w:keepNext/>
        <w:keepLines/>
        <w:widowControl/>
        <w:pBdr>
          <w:left w:val="single" w:sz="40" w:space="10" w:color="B7D52A"/>
        </w:pBdr>
        <w:shd w:fill="F7F9FB" w:val="clear"/>
      </w:pPr>
      <w:r>
        <w:rPr>
          <w:rFonts w:ascii="Aptos Display" w:hAnsi="Aptos Display" w:eastAsia="Aptos Display"/>
          <w:b/>
          <w:i w:val="0"/>
          <w:color w:val="4F7D12"/>
          <w:sz w:val="42"/>
        </w:rPr>
        <w:t xml:space="preserve">6  </w:t>
      </w:r>
      <w:r>
        <w:rPr>
          <w:rFonts w:ascii="Aptos Display" w:hAnsi="Aptos Display" w:eastAsia="Aptos Display"/>
          <w:b/>
          <w:i w:val="0"/>
          <w:color w:val="0E294B"/>
          <w:sz w:val="42"/>
        </w:rPr>
        <w:t>Finish and extend</w:t>
      </w:r>
    </w:p>
    <w:p>
      <w:pPr>
        <w:pStyle w:val="Lead"/>
        <w:keepNext/>
        <w:keepLines/>
        <w:widowControl/>
        <w:spacing w:after="200"/>
        <w:ind w:left="255"/>
      </w:pPr>
      <w:r>
        <w:rPr>
          <w:rFonts w:ascii="Aptos" w:hAnsi="Aptos" w:eastAsia="Aptos"/>
          <w:b w:val="0"/>
          <w:i w:val="0"/>
          <w:color w:val="5C6874"/>
          <w:sz w:val="22"/>
        </w:rPr>
        <w:t>Confirm the whole chain, then add capability one boundary at a time.</w:t>
      </w:r>
    </w:p>
    <w:tbl>
      <w:tblPr>
        <w:tblW w:type="dxa" w:w="9694"/>
        <w:jc w:val="center"/>
        <w:tblLayout w:type="fixed"/>
        <w:tblLook w:firstColumn="1" w:firstRow="1" w:lastColumn="0" w:lastRow="0" w:noHBand="0" w:noVBand="1" w:val="04A0"/>
      </w:tblPr>
      <w:tblGrid>
        <w:gridCol w:w="1276"/>
        <w:gridCol w:w="8419"/>
      </w:tblGrid>
      <w:tr>
        <w:trPr>
          <w:cantSplit/>
        </w:trPr>
        <w:tc>
          <w:tcPr>
            <w:tcW w:type="dxa" w:w="4989"/>
            <w:shd w:fill="0E294B" w:val="clear"/>
            <w:tcMar>
              <w:top w:w="110" w:type="dxa"/>
              <w:start w:w="90" w:type="dxa"/>
              <w:bottom w:w="100" w:type="dxa"/>
              <w:end w:w="90" w:type="dxa"/>
            </w:tcMar>
            <w:vAlign w:val="center"/>
          </w:tcPr>
          <w:p>
            <w:pPr>
              <w:spacing w:after="0"/>
              <w:jc w:val="center"/>
            </w:pPr>
            <w:r>
              <w:rPr>
                <w:rFonts w:ascii="Aptos" w:hAnsi="Aptos" w:eastAsia="Aptos"/>
                <w:b/>
                <w:i w:val="0"/>
                <w:color w:val="FFFFFF"/>
                <w:sz w:val="16"/>
              </w:rPr>
              <w:t>WORKSHOP</w:t>
            </w:r>
          </w:p>
        </w:tc>
        <w:tc>
          <w:tcPr>
            <w:tcW w:type="dxa" w:w="4989"/>
            <w:shd w:fill="EEF6D7" w:val="clear"/>
            <w:tcMar>
              <w:top w:w="100" w:type="dxa"/>
              <w:start w:w="170" w:type="dxa"/>
              <w:bottom w:w="100" w:type="dxa"/>
              <w:end w:w="170" w:type="dxa"/>
            </w:tcMar>
          </w:tcPr>
          <w:p>
            <w:pPr>
              <w:spacing w:after="40"/>
            </w:pPr>
            <w:r>
              <w:rPr>
                <w:rFonts w:ascii="Aptos" w:hAnsi="Aptos" w:eastAsia="Aptos"/>
                <w:b/>
                <w:i w:val="0"/>
                <w:color w:val="0E294B"/>
                <w:sz w:val="20"/>
              </w:rPr>
              <w:t>Definition of done</w:t>
            </w:r>
          </w:p>
          <w:p>
            <w:pPr>
              <w:spacing w:after="30"/>
            </w:pPr>
            <w:r>
              <w:rPr>
                <w:rFonts w:ascii="Aptos" w:hAnsi="Aptos" w:eastAsia="Aptos"/>
                <w:b w:val="0"/>
                <w:i w:val="0"/>
                <w:color w:val="1E2935"/>
                <w:sz w:val="19"/>
              </w:rPr>
              <w:t>The workshop is complete only after a manually triggered cron run reads real mail and delivers a safe briefing to the paired Telegram chat.</w:t>
            </w:r>
          </w:p>
        </w:tc>
      </w:tr>
    </w:tbl>
    <w:p>
      <w:pPr>
        <w:spacing w:after="20"/>
      </w:pPr>
    </w:p>
    <w:p>
      <w:pPr>
        <w:pStyle w:val="Checklist"/>
      </w:pPr>
      <w:r>
        <w:rPr>
          <w:rFonts w:ascii="Aptos" w:hAnsi="Aptos" w:eastAsia="Aptos"/>
          <w:b/>
          <w:i w:val="0"/>
          <w:color w:val="4F7D12"/>
          <w:sz w:val="22"/>
        </w:rPr>
        <w:t xml:space="preserve">☐  </w:t>
      </w:r>
      <w:r>
        <w:rPr>
          <w:rFonts w:ascii="Aptos" w:hAnsi="Aptos" w:eastAsia="Aptos"/>
          <w:b w:val="0"/>
          <w:i w:val="0"/>
          <w:color w:val="1E2935"/>
          <w:sz w:val="20"/>
        </w:rPr>
        <w:t>WSL2/Linux is stable, and systemd is available where required.</w:t>
      </w:r>
    </w:p>
    <w:p>
      <w:pPr>
        <w:pStyle w:val="Checklist"/>
      </w:pPr>
      <w:r>
        <w:rPr>
          <w:rFonts w:ascii="Aptos" w:hAnsi="Aptos" w:eastAsia="Aptos"/>
          <w:b/>
          <w:i w:val="0"/>
          <w:color w:val="4F7D12"/>
          <w:sz w:val="22"/>
        </w:rPr>
        <w:t xml:space="preserve">☐  </w:t>
      </w:r>
      <w:r>
        <w:rPr>
          <w:rFonts w:ascii="Aptos" w:hAnsi="Aptos" w:eastAsia="Aptos"/>
          <w:b w:val="0"/>
          <w:i w:val="0"/>
          <w:color w:val="1E2935"/>
          <w:sz w:val="20"/>
        </w:rPr>
        <w:t>`hermes --version` and `hermes doctor` pass for the features you use.</w:t>
      </w:r>
    </w:p>
    <w:p>
      <w:pPr>
        <w:pStyle w:val="Checklist"/>
      </w:pPr>
      <w:r>
        <w:rPr>
          <w:rFonts w:ascii="Aptos" w:hAnsi="Aptos" w:eastAsia="Aptos"/>
          <w:b/>
          <w:i w:val="0"/>
          <w:color w:val="4F7D12"/>
          <w:sz w:val="22"/>
        </w:rPr>
        <w:t xml:space="preserve">☐  </w:t>
      </w:r>
      <w:r>
        <w:rPr>
          <w:rFonts w:ascii="Aptos" w:hAnsi="Aptos" w:eastAsia="Aptos"/>
          <w:b w:val="0"/>
          <w:i w:val="0"/>
          <w:color w:val="1E2935"/>
          <w:sz w:val="20"/>
        </w:rPr>
        <w:t>The Telegram gateway is running and only intended users are paired.</w:t>
      </w:r>
    </w:p>
    <w:p>
      <w:pPr>
        <w:pStyle w:val="Checklist"/>
      </w:pPr>
      <w:r>
        <w:rPr>
          <w:rFonts w:ascii="Aptos" w:hAnsi="Aptos" w:eastAsia="Aptos"/>
          <w:b/>
          <w:i w:val="0"/>
          <w:color w:val="4F7D12"/>
          <w:sz w:val="22"/>
        </w:rPr>
        <w:t xml:space="preserve">☐  </w:t>
      </w:r>
      <w:r>
        <w:rPr>
          <w:rFonts w:ascii="Aptos" w:hAnsi="Aptos" w:eastAsia="Aptos"/>
          <w:b w:val="0"/>
          <w:i w:val="0"/>
          <w:color w:val="1E2935"/>
          <w:sz w:val="20"/>
        </w:rPr>
        <w:t>Himalaya can list the inbox; the credential is stored outside TOML with mode 600.</w:t>
      </w:r>
    </w:p>
    <w:p>
      <w:pPr>
        <w:pStyle w:val="Checklist"/>
      </w:pPr>
      <w:r>
        <w:rPr>
          <w:rFonts w:ascii="Aptos" w:hAnsi="Aptos" w:eastAsia="Aptos"/>
          <w:b/>
          <w:i w:val="0"/>
          <w:color w:val="4F7D12"/>
          <w:sz w:val="22"/>
        </w:rPr>
        <w:t xml:space="preserve">☐  </w:t>
      </w:r>
      <w:r>
        <w:rPr>
          <w:rFonts w:ascii="Aptos" w:hAnsi="Aptos" w:eastAsia="Aptos"/>
          <w:b w:val="0"/>
          <w:i w:val="0"/>
          <w:color w:val="1E2935"/>
          <w:sz w:val="20"/>
        </w:rPr>
        <w:t>The daily briefing job exists, has been manually tested, and delivers to the right chat.</w:t>
      </w:r>
    </w:p>
    <w:p>
      <w:pPr>
        <w:pStyle w:val="Checklist"/>
      </w:pPr>
      <w:r>
        <w:rPr>
          <w:rFonts w:ascii="Aptos" w:hAnsi="Aptos" w:eastAsia="Aptos"/>
          <w:b/>
          <w:i w:val="0"/>
          <w:color w:val="4F7D12"/>
          <w:sz w:val="22"/>
        </w:rPr>
        <w:t xml:space="preserve">☐  </w:t>
      </w:r>
      <w:r>
        <w:rPr>
          <w:rFonts w:ascii="Aptos" w:hAnsi="Aptos" w:eastAsia="Aptos"/>
          <w:b w:val="0"/>
          <w:i w:val="0"/>
          <w:color w:val="1E2935"/>
          <w:sz w:val="20"/>
        </w:rPr>
        <w:t>The automation boundary is documented: read/summarize only; no mailbox mutation.</w:t>
      </w:r>
    </w:p>
    <w:p>
      <w:pPr>
        <w:pStyle w:val="Heading2"/>
      </w:pPr>
      <w:r>
        <w:t>Next challenges</w:t>
      </w:r>
    </w:p>
    <w:tbl>
      <w:tblPr>
        <w:tblW w:type="dxa" w:w="9694"/>
        <w:jc w:val="center"/>
        <w:tblLayout w:type="fixed"/>
        <w:tblLook w:firstColumn="1" w:firstRow="1" w:lastColumn="0" w:lastRow="0" w:noHBand="0" w:noVBand="1" w:val="04A0"/>
        <w:tblBorders>
          <w:top w:val="single" w:sz="6" w:space="0" w:color="BCC7D2"/>
          <w:left w:val="single" w:sz="6" w:space="0" w:color="BCC7D2"/>
          <w:bottom w:val="single" w:sz="6" w:space="0" w:color="BCC7D2"/>
          <w:right w:val="single" w:sz="6" w:space="0" w:color="BCC7D2"/>
          <w:insideH w:val="single" w:sz="6" w:space="0" w:color="BCC7D2"/>
          <w:insideV w:val="single" w:sz="6" w:space="0" w:color="BCC7D2"/>
        </w:tblBorders>
      </w:tblPr>
      <w:tblGrid>
        <w:gridCol w:w="1928"/>
        <w:gridCol w:w="3969"/>
        <w:gridCol w:w="3798"/>
      </w:tblGrid>
      <w:tr>
        <w:trPr>
          <w:tblHeader w:val="true"/>
          <w:cantSplit/>
        </w:trPr>
        <w:tc>
          <w:tcPr>
            <w:tcW w:type="dxa" w:w="3326"/>
            <w:shd w:fill="0E294B" w:val="clear"/>
            <w:tcMar>
              <w:top w:w="90" w:type="dxa"/>
              <w:start w:w="100" w:type="dxa"/>
              <w:bottom w:w="90" w:type="dxa"/>
              <w:end w:w="100" w:type="dxa"/>
            </w:tcMar>
          </w:tcPr>
          <w:p>
            <w:pPr>
              <w:spacing w:after="0"/>
            </w:pPr>
            <w:r>
              <w:rPr>
                <w:rFonts w:ascii="Aptos" w:hAnsi="Aptos" w:eastAsia="Aptos"/>
                <w:b/>
                <w:i w:val="0"/>
                <w:color w:val="FFFFFF"/>
                <w:sz w:val="17"/>
              </w:rPr>
              <w:t>Challenge</w:t>
            </w:r>
          </w:p>
        </w:tc>
        <w:tc>
          <w:tcPr>
            <w:tcW w:type="dxa" w:w="3326"/>
            <w:shd w:fill="0E294B" w:val="clear"/>
            <w:tcMar>
              <w:top w:w="90" w:type="dxa"/>
              <w:start w:w="100" w:type="dxa"/>
              <w:bottom w:w="90" w:type="dxa"/>
              <w:end w:w="100" w:type="dxa"/>
            </w:tcMar>
          </w:tcPr>
          <w:p>
            <w:pPr>
              <w:spacing w:after="0"/>
            </w:pPr>
            <w:r>
              <w:rPr>
                <w:rFonts w:ascii="Aptos" w:hAnsi="Aptos" w:eastAsia="Aptos"/>
                <w:b/>
                <w:i w:val="0"/>
                <w:color w:val="FFFFFF"/>
                <w:sz w:val="17"/>
              </w:rPr>
              <w:t>Safe first version</w:t>
            </w:r>
          </w:p>
        </w:tc>
        <w:tc>
          <w:tcPr>
            <w:tcW w:type="dxa" w:w="3326"/>
            <w:shd w:fill="0E294B" w:val="clear"/>
            <w:tcMar>
              <w:top w:w="90" w:type="dxa"/>
              <w:start w:w="100" w:type="dxa"/>
              <w:bottom w:w="90" w:type="dxa"/>
              <w:end w:w="100" w:type="dxa"/>
            </w:tcMar>
          </w:tcPr>
          <w:p>
            <w:pPr>
              <w:spacing w:after="0"/>
            </w:pPr>
            <w:r>
              <w:rPr>
                <w:rFonts w:ascii="Aptos" w:hAnsi="Aptos" w:eastAsia="Aptos"/>
                <w:b/>
                <w:i w:val="0"/>
                <w:color w:val="FFFFFF"/>
                <w:sz w:val="17"/>
              </w:rPr>
              <w:t>What to avoid</w:t>
            </w:r>
          </w:p>
        </w:tc>
      </w:tr>
      <w:tr>
        <w:trPr>
          <w:cantSplit/>
        </w:trPr>
        <w:tc>
          <w:tcPr>
            <w:tcW w:type="dxa" w:w="1928"/>
            <w:tcMar>
              <w:top w:w="80" w:type="dxa"/>
              <w:start w:w="105" w:type="dxa"/>
              <w:bottom w:w="80" w:type="dxa"/>
              <w:end w:w="105" w:type="dxa"/>
            </w:tcMar>
          </w:tcPr>
          <w:p>
            <w:pPr>
              <w:spacing w:after="0"/>
            </w:pPr>
            <w:r>
              <w:rPr>
                <w:rFonts w:ascii="Aptos" w:hAnsi="Aptos" w:eastAsia="Aptos"/>
                <w:b/>
                <w:i w:val="0"/>
                <w:color w:val="1E2935"/>
                <w:sz w:val="17"/>
              </w:rPr>
              <w:t>Weekly research digest</w:t>
            </w:r>
          </w:p>
        </w:tc>
        <w:tc>
          <w:tcPr>
            <w:tcW w:type="dxa" w:w="3969"/>
            <w:tcMar>
              <w:top w:w="80" w:type="dxa"/>
              <w:start w:w="105" w:type="dxa"/>
              <w:bottom w:w="80" w:type="dxa"/>
              <w:end w:w="105" w:type="dxa"/>
            </w:tcMar>
          </w:tcPr>
          <w:p>
            <w:pPr>
              <w:spacing w:after="0"/>
            </w:pPr>
            <w:r>
              <w:rPr>
                <w:rFonts w:ascii="Aptos" w:hAnsi="Aptos" w:eastAsia="Aptos"/>
                <w:b w:val="0"/>
                <w:i w:val="0"/>
                <w:color w:val="1E2935"/>
                <w:sz w:val="17"/>
              </w:rPr>
              <w:t>Search trusted sources, deduplicate links, cite every claim.</w:t>
            </w:r>
          </w:p>
        </w:tc>
        <w:tc>
          <w:tcPr>
            <w:tcW w:type="dxa" w:w="3798"/>
            <w:tcMar>
              <w:top w:w="80" w:type="dxa"/>
              <w:start w:w="105" w:type="dxa"/>
              <w:bottom w:w="80" w:type="dxa"/>
              <w:end w:w="105" w:type="dxa"/>
            </w:tcMar>
          </w:tcPr>
          <w:p>
            <w:pPr>
              <w:spacing w:after="0"/>
            </w:pPr>
            <w:r>
              <w:rPr>
                <w:rFonts w:ascii="Aptos" w:hAnsi="Aptos" w:eastAsia="Aptos"/>
                <w:b w:val="0"/>
                <w:i w:val="0"/>
                <w:color w:val="1E2935"/>
                <w:sz w:val="17"/>
              </w:rPr>
              <w:t>Posting or emailing automatically on the first iteration.</w:t>
            </w:r>
          </w:p>
        </w:tc>
      </w:tr>
      <w:tr>
        <w:trPr>
          <w:cantSplit/>
        </w:trPr>
        <w:tc>
          <w:tcPr>
            <w:tcW w:type="dxa" w:w="1928"/>
            <w:shd w:fill="F7F9FB" w:val="clear"/>
            <w:tcMar>
              <w:top w:w="80" w:type="dxa"/>
              <w:start w:w="105" w:type="dxa"/>
              <w:bottom w:w="80" w:type="dxa"/>
              <w:end w:w="105" w:type="dxa"/>
            </w:tcMar>
          </w:tcPr>
          <w:p>
            <w:pPr>
              <w:spacing w:after="0"/>
            </w:pPr>
            <w:r>
              <w:rPr>
                <w:rFonts w:ascii="Aptos" w:hAnsi="Aptos" w:eastAsia="Aptos"/>
                <w:b/>
                <w:i w:val="0"/>
                <w:color w:val="1E2935"/>
                <w:sz w:val="17"/>
              </w:rPr>
              <w:t>System health brief</w:t>
            </w:r>
          </w:p>
        </w:tc>
        <w:tc>
          <w:tcPr>
            <w:tcW w:type="dxa" w:w="3969"/>
            <w:shd w:fill="F7F9FB" w:val="clear"/>
            <w:tcMar>
              <w:top w:w="80" w:type="dxa"/>
              <w:start w:w="105" w:type="dxa"/>
              <w:bottom w:w="80" w:type="dxa"/>
              <w:end w:w="105" w:type="dxa"/>
            </w:tcMar>
          </w:tcPr>
          <w:p>
            <w:pPr>
              <w:spacing w:after="0"/>
            </w:pPr>
            <w:r>
              <w:rPr>
                <w:rFonts w:ascii="Aptos" w:hAnsi="Aptos" w:eastAsia="Aptos"/>
                <w:b w:val="0"/>
                <w:i w:val="0"/>
                <w:color w:val="1E2935"/>
                <w:sz w:val="17"/>
              </w:rPr>
              <w:t>Read disk, memory, service state, and alert only on thresholds.</w:t>
            </w:r>
          </w:p>
        </w:tc>
        <w:tc>
          <w:tcPr>
            <w:tcW w:type="dxa" w:w="3798"/>
            <w:shd w:fill="F7F9FB" w:val="clear"/>
            <w:tcMar>
              <w:top w:w="80" w:type="dxa"/>
              <w:start w:w="105" w:type="dxa"/>
              <w:bottom w:w="80" w:type="dxa"/>
              <w:end w:w="105" w:type="dxa"/>
            </w:tcMar>
          </w:tcPr>
          <w:p>
            <w:pPr>
              <w:spacing w:after="0"/>
            </w:pPr>
            <w:r>
              <w:rPr>
                <w:rFonts w:ascii="Aptos" w:hAnsi="Aptos" w:eastAsia="Aptos"/>
                <w:b w:val="0"/>
                <w:i w:val="0"/>
                <w:color w:val="1E2935"/>
                <w:sz w:val="17"/>
              </w:rPr>
              <w:t>Self-healing commands without a rollback and approval path.</w:t>
            </w:r>
          </w:p>
        </w:tc>
      </w:tr>
      <w:tr>
        <w:trPr>
          <w:cantSplit/>
        </w:trPr>
        <w:tc>
          <w:tcPr>
            <w:tcW w:type="dxa" w:w="1928"/>
            <w:tcMar>
              <w:top w:w="80" w:type="dxa"/>
              <w:start w:w="105" w:type="dxa"/>
              <w:bottom w:w="80" w:type="dxa"/>
              <w:end w:w="105" w:type="dxa"/>
            </w:tcMar>
          </w:tcPr>
          <w:p>
            <w:pPr>
              <w:spacing w:after="0"/>
            </w:pPr>
            <w:r>
              <w:rPr>
                <w:rFonts w:ascii="Aptos" w:hAnsi="Aptos" w:eastAsia="Aptos"/>
                <w:b/>
                <w:i w:val="0"/>
                <w:color w:val="1E2935"/>
                <w:sz w:val="17"/>
              </w:rPr>
              <w:t>Calendar preparation</w:t>
            </w:r>
          </w:p>
        </w:tc>
        <w:tc>
          <w:tcPr>
            <w:tcW w:type="dxa" w:w="3969"/>
            <w:tcMar>
              <w:top w:w="80" w:type="dxa"/>
              <w:start w:w="105" w:type="dxa"/>
              <w:bottom w:w="80" w:type="dxa"/>
              <w:end w:w="105" w:type="dxa"/>
            </w:tcMar>
          </w:tcPr>
          <w:p>
            <w:pPr>
              <w:spacing w:after="0"/>
            </w:pPr>
            <w:r>
              <w:rPr>
                <w:rFonts w:ascii="Aptos" w:hAnsi="Aptos" w:eastAsia="Aptos"/>
                <w:b w:val="0"/>
                <w:i w:val="0"/>
                <w:color w:val="1E2935"/>
                <w:sz w:val="17"/>
              </w:rPr>
              <w:t>Summarize the next day and list preparation tasks.</w:t>
            </w:r>
          </w:p>
        </w:tc>
        <w:tc>
          <w:tcPr>
            <w:tcW w:type="dxa" w:w="3798"/>
            <w:tcMar>
              <w:top w:w="80" w:type="dxa"/>
              <w:start w:w="105" w:type="dxa"/>
              <w:bottom w:w="80" w:type="dxa"/>
              <w:end w:w="105" w:type="dxa"/>
            </w:tcMar>
          </w:tcPr>
          <w:p>
            <w:pPr>
              <w:spacing w:after="0"/>
            </w:pPr>
            <w:r>
              <w:rPr>
                <w:rFonts w:ascii="Aptos" w:hAnsi="Aptos" w:eastAsia="Aptos"/>
                <w:b w:val="0"/>
                <w:i w:val="0"/>
                <w:color w:val="1E2935"/>
                <w:sz w:val="17"/>
              </w:rPr>
              <w:t>Creating or moving meetings without confirmation.</w:t>
            </w:r>
          </w:p>
        </w:tc>
      </w:tr>
      <w:tr>
        <w:trPr>
          <w:cantSplit/>
        </w:trPr>
        <w:tc>
          <w:tcPr>
            <w:tcW w:type="dxa" w:w="1928"/>
            <w:shd w:fill="F7F9FB" w:val="clear"/>
            <w:tcMar>
              <w:top w:w="80" w:type="dxa"/>
              <w:start w:w="105" w:type="dxa"/>
              <w:bottom w:w="80" w:type="dxa"/>
              <w:end w:w="105" w:type="dxa"/>
            </w:tcMar>
          </w:tcPr>
          <w:p>
            <w:pPr>
              <w:spacing w:after="0"/>
            </w:pPr>
            <w:r>
              <w:rPr>
                <w:rFonts w:ascii="Aptos" w:hAnsi="Aptos" w:eastAsia="Aptos"/>
                <w:b/>
                <w:i w:val="0"/>
                <w:color w:val="1E2935"/>
                <w:sz w:val="17"/>
              </w:rPr>
              <w:t>Project agent</w:t>
            </w:r>
          </w:p>
        </w:tc>
        <w:tc>
          <w:tcPr>
            <w:tcW w:type="dxa" w:w="3969"/>
            <w:shd w:fill="F7F9FB" w:val="clear"/>
            <w:tcMar>
              <w:top w:w="80" w:type="dxa"/>
              <w:start w:w="105" w:type="dxa"/>
              <w:bottom w:w="80" w:type="dxa"/>
              <w:end w:w="105" w:type="dxa"/>
            </w:tcMar>
          </w:tcPr>
          <w:p>
            <w:pPr>
              <w:spacing w:after="0"/>
            </w:pPr>
            <w:r>
              <w:rPr>
                <w:rFonts w:ascii="Aptos" w:hAnsi="Aptos" w:eastAsia="Aptos"/>
                <w:b w:val="0"/>
                <w:i w:val="0"/>
                <w:color w:val="1E2935"/>
                <w:sz w:val="17"/>
              </w:rPr>
              <w:t>Set a work directory and let Hermes read project context files.</w:t>
            </w:r>
          </w:p>
        </w:tc>
        <w:tc>
          <w:tcPr>
            <w:tcW w:type="dxa" w:w="3798"/>
            <w:shd w:fill="F7F9FB" w:val="clear"/>
            <w:tcMar>
              <w:top w:w="80" w:type="dxa"/>
              <w:start w:w="105" w:type="dxa"/>
              <w:bottom w:w="80" w:type="dxa"/>
              <w:end w:w="105" w:type="dxa"/>
            </w:tcMar>
          </w:tcPr>
          <w:p>
            <w:pPr>
              <w:spacing w:after="0"/>
            </w:pPr>
            <w:r>
              <w:rPr>
                <w:rFonts w:ascii="Aptos" w:hAnsi="Aptos" w:eastAsia="Aptos"/>
                <w:b w:val="0"/>
                <w:i w:val="0"/>
                <w:color w:val="1E2935"/>
                <w:sz w:val="17"/>
              </w:rPr>
              <w:t>Running against a production repository with broad write access.</w:t>
            </w:r>
          </w:p>
        </w:tc>
      </w:tr>
    </w:tbl>
    <w:p>
      <w:pPr>
        <w:spacing w:after="20"/>
      </w:pPr>
    </w:p>
    <w:tbl>
      <w:tblPr>
        <w:tblW w:type="dxa" w:w="9694"/>
        <w:jc w:val="center"/>
        <w:tblLayout w:type="fixed"/>
        <w:tblLook w:firstColumn="1" w:firstRow="1" w:lastColumn="0" w:lastRow="0" w:noHBand="0" w:noVBand="1" w:val="04A0"/>
      </w:tblPr>
      <w:tblGrid>
        <w:gridCol w:w="1276"/>
        <w:gridCol w:w="8419"/>
      </w:tblGrid>
      <w:tr>
        <w:trPr>
          <w:cantSplit/>
        </w:trPr>
        <w:tc>
          <w:tcPr>
            <w:tcW w:type="dxa" w:w="4989"/>
            <w:shd w:fill="4F7D12" w:val="clear"/>
            <w:tcMar>
              <w:top w:w="110" w:type="dxa"/>
              <w:start w:w="90" w:type="dxa"/>
              <w:bottom w:w="100" w:type="dxa"/>
              <w:end w:w="90" w:type="dxa"/>
            </w:tcMar>
            <w:vAlign w:val="center"/>
          </w:tcPr>
          <w:p>
            <w:pPr>
              <w:spacing w:after="0"/>
              <w:jc w:val="center"/>
            </w:pPr>
            <w:r>
              <w:rPr>
                <w:rFonts w:ascii="Aptos" w:hAnsi="Aptos" w:eastAsia="Aptos"/>
                <w:b/>
                <w:i w:val="0"/>
                <w:color w:val="FFFFFF"/>
                <w:sz w:val="16"/>
              </w:rPr>
              <w:t>TIP</w:t>
            </w:r>
          </w:p>
        </w:tc>
        <w:tc>
          <w:tcPr>
            <w:tcW w:type="dxa" w:w="4989"/>
            <w:shd w:fill="EEF6D7" w:val="clear"/>
            <w:tcMar>
              <w:top w:w="100" w:type="dxa"/>
              <w:start w:w="170" w:type="dxa"/>
              <w:bottom w:w="100" w:type="dxa"/>
              <w:end w:w="170" w:type="dxa"/>
            </w:tcMar>
          </w:tcPr>
          <w:p>
            <w:pPr>
              <w:spacing w:after="40"/>
            </w:pPr>
            <w:r>
              <w:rPr>
                <w:rFonts w:ascii="Aptos" w:hAnsi="Aptos" w:eastAsia="Aptos"/>
                <w:b/>
                <w:i w:val="0"/>
                <w:color w:val="4F7D12"/>
                <w:sz w:val="20"/>
              </w:rPr>
              <w:t>Second-order design rule</w:t>
            </w:r>
          </w:p>
          <w:p>
            <w:pPr>
              <w:spacing w:after="30"/>
            </w:pPr>
            <w:r>
              <w:rPr>
                <w:rFonts w:ascii="Aptos" w:hAnsi="Aptos" w:eastAsia="Aptos"/>
                <w:b w:val="0"/>
                <w:i w:val="0"/>
                <w:color w:val="1E2935"/>
                <w:sz w:val="19"/>
              </w:rPr>
              <w:t>After the happy path works, the next bottlenecks are identity, isolation, observability, and recovery. Add logging and a clear approval boundary before adding more write access.</w:t>
            </w:r>
          </w:p>
        </w:tc>
      </w:tr>
    </w:tbl>
    <w:p>
      <w:pPr>
        <w:spacing w:after="20"/>
      </w:pPr>
    </w:p>
    <w:p>
      <w:r>
        <w:br w:type="page"/>
      </w:r>
    </w:p>
    <w:p>
      <w:pPr>
        <w:pStyle w:val="Heading2"/>
      </w:pPr>
      <w:r>
        <w:t>Troubleshooting quick reference</w:t>
      </w:r>
    </w:p>
    <w:tbl>
      <w:tblPr>
        <w:tblW w:type="dxa" w:w="9694"/>
        <w:jc w:val="center"/>
        <w:tblLayout w:type="fixed"/>
        <w:tblLook w:firstColumn="1" w:firstRow="1" w:lastColumn="0" w:lastRow="0" w:noHBand="0" w:noVBand="1" w:val="04A0"/>
        <w:tblBorders>
          <w:top w:val="single" w:sz="6" w:space="0" w:color="BCC7D2"/>
          <w:left w:val="single" w:sz="6" w:space="0" w:color="BCC7D2"/>
          <w:bottom w:val="single" w:sz="6" w:space="0" w:color="BCC7D2"/>
          <w:right w:val="single" w:sz="6" w:space="0" w:color="BCC7D2"/>
          <w:insideH w:val="single" w:sz="6" w:space="0" w:color="BCC7D2"/>
          <w:insideV w:val="single" w:sz="6" w:space="0" w:color="BCC7D2"/>
        </w:tblBorders>
      </w:tblPr>
      <w:tblGrid>
        <w:gridCol w:w="2098"/>
        <w:gridCol w:w="3061"/>
        <w:gridCol w:w="4535"/>
      </w:tblGrid>
      <w:tr>
        <w:trPr>
          <w:tblHeader w:val="true"/>
          <w:cantSplit/>
        </w:trPr>
        <w:tc>
          <w:tcPr>
            <w:tcW w:type="dxa" w:w="3326"/>
            <w:shd w:fill="0E294B" w:val="clear"/>
            <w:tcMar>
              <w:top w:w="90" w:type="dxa"/>
              <w:start w:w="100" w:type="dxa"/>
              <w:bottom w:w="90" w:type="dxa"/>
              <w:end w:w="100" w:type="dxa"/>
            </w:tcMar>
          </w:tcPr>
          <w:p>
            <w:pPr>
              <w:spacing w:after="0"/>
            </w:pPr>
            <w:r>
              <w:rPr>
                <w:rFonts w:ascii="Aptos" w:hAnsi="Aptos" w:eastAsia="Aptos"/>
                <w:b/>
                <w:i w:val="0"/>
                <w:color w:val="FFFFFF"/>
                <w:sz w:val="17"/>
              </w:rPr>
              <w:t>Symptom</w:t>
            </w:r>
          </w:p>
        </w:tc>
        <w:tc>
          <w:tcPr>
            <w:tcW w:type="dxa" w:w="3326"/>
            <w:shd w:fill="0E294B" w:val="clear"/>
            <w:tcMar>
              <w:top w:w="90" w:type="dxa"/>
              <w:start w:w="100" w:type="dxa"/>
              <w:bottom w:w="90" w:type="dxa"/>
              <w:end w:w="100" w:type="dxa"/>
            </w:tcMar>
          </w:tcPr>
          <w:p>
            <w:pPr>
              <w:spacing w:after="0"/>
            </w:pPr>
            <w:r>
              <w:rPr>
                <w:rFonts w:ascii="Aptos" w:hAnsi="Aptos" w:eastAsia="Aptos"/>
                <w:b/>
                <w:i w:val="0"/>
                <w:color w:val="FFFFFF"/>
                <w:sz w:val="17"/>
              </w:rPr>
              <w:t>Likely cause</w:t>
            </w:r>
          </w:p>
        </w:tc>
        <w:tc>
          <w:tcPr>
            <w:tcW w:type="dxa" w:w="3326"/>
            <w:shd w:fill="0E294B" w:val="clear"/>
            <w:tcMar>
              <w:top w:w="90" w:type="dxa"/>
              <w:start w:w="100" w:type="dxa"/>
              <w:bottom w:w="90" w:type="dxa"/>
              <w:end w:w="100" w:type="dxa"/>
            </w:tcMar>
          </w:tcPr>
          <w:p>
            <w:pPr>
              <w:spacing w:after="0"/>
            </w:pPr>
            <w:r>
              <w:rPr>
                <w:rFonts w:ascii="Aptos" w:hAnsi="Aptos" w:eastAsia="Aptos"/>
                <w:b/>
                <w:i w:val="0"/>
                <w:color w:val="FFFFFF"/>
                <w:sz w:val="17"/>
              </w:rPr>
              <w:t>Check / fix</w:t>
            </w:r>
          </w:p>
        </w:tc>
      </w:tr>
      <w:tr>
        <w:trPr>
          <w:cantSplit/>
        </w:trPr>
        <w:tc>
          <w:tcPr>
            <w:tcW w:type="dxa" w:w="2098"/>
            <w:tcMar>
              <w:top w:w="80" w:type="dxa"/>
              <w:start w:w="105" w:type="dxa"/>
              <w:bottom w:w="80" w:type="dxa"/>
              <w:end w:w="105" w:type="dxa"/>
            </w:tcMar>
          </w:tcPr>
          <w:p>
            <w:pPr>
              <w:spacing w:after="0"/>
            </w:pPr>
            <w:r>
              <w:rPr>
                <w:rFonts w:ascii="Aptos" w:hAnsi="Aptos" w:eastAsia="Aptos"/>
                <w:b/>
                <w:i w:val="0"/>
                <w:color w:val="1E2935"/>
                <w:sz w:val="17"/>
              </w:rPr>
              <w:t>`hermes` not found</w:t>
            </w:r>
          </w:p>
        </w:tc>
        <w:tc>
          <w:tcPr>
            <w:tcW w:type="dxa" w:w="3061"/>
            <w:tcMar>
              <w:top w:w="80" w:type="dxa"/>
              <w:start w:w="105" w:type="dxa"/>
              <w:bottom w:w="80" w:type="dxa"/>
              <w:end w:w="105" w:type="dxa"/>
            </w:tcMar>
          </w:tcPr>
          <w:p>
            <w:pPr>
              <w:spacing w:after="0"/>
            </w:pPr>
            <w:r>
              <w:rPr>
                <w:rFonts w:ascii="Aptos" w:hAnsi="Aptos" w:eastAsia="Aptos"/>
                <w:b w:val="0"/>
                <w:i w:val="0"/>
                <w:color w:val="1E2935"/>
                <w:sz w:val="17"/>
              </w:rPr>
              <w:t>Shell PATH not reloaded.</w:t>
            </w:r>
          </w:p>
        </w:tc>
        <w:tc>
          <w:tcPr>
            <w:tcW w:type="dxa" w:w="4535"/>
            <w:tcMar>
              <w:top w:w="80" w:type="dxa"/>
              <w:start w:w="105" w:type="dxa"/>
              <w:bottom w:w="80" w:type="dxa"/>
              <w:end w:w="105" w:type="dxa"/>
            </w:tcMar>
          </w:tcPr>
          <w:p>
            <w:pPr>
              <w:spacing w:after="0"/>
            </w:pPr>
            <w:r>
              <w:rPr>
                <w:rFonts w:ascii="Aptos" w:hAnsi="Aptos" w:eastAsia="Aptos"/>
                <w:b w:val="0"/>
                <w:i w:val="0"/>
                <w:color w:val="1E2935"/>
                <w:sz w:val="17"/>
              </w:rPr>
              <w:t>Run `source ~/.bashrc`; check `~/.local/bin`.</w:t>
            </w:r>
          </w:p>
        </w:tc>
      </w:tr>
      <w:tr>
        <w:trPr>
          <w:cantSplit/>
        </w:trPr>
        <w:tc>
          <w:tcPr>
            <w:tcW w:type="dxa" w:w="2098"/>
            <w:shd w:fill="F7F9FB" w:val="clear"/>
            <w:tcMar>
              <w:top w:w="80" w:type="dxa"/>
              <w:start w:w="105" w:type="dxa"/>
              <w:bottom w:w="80" w:type="dxa"/>
              <w:end w:w="105" w:type="dxa"/>
            </w:tcMar>
          </w:tcPr>
          <w:p>
            <w:pPr>
              <w:spacing w:after="0"/>
            </w:pPr>
            <w:r>
              <w:rPr>
                <w:rFonts w:ascii="Aptos" w:hAnsi="Aptos" w:eastAsia="Aptos"/>
                <w:b/>
                <w:i w:val="0"/>
                <w:color w:val="1E2935"/>
                <w:sz w:val="17"/>
              </w:rPr>
              <w:t>Bot stays silent</w:t>
            </w:r>
          </w:p>
        </w:tc>
        <w:tc>
          <w:tcPr>
            <w:tcW w:type="dxa" w:w="3061"/>
            <w:shd w:fill="F7F9FB" w:val="clear"/>
            <w:tcMar>
              <w:top w:w="80" w:type="dxa"/>
              <w:start w:w="105" w:type="dxa"/>
              <w:bottom w:w="80" w:type="dxa"/>
              <w:end w:w="105" w:type="dxa"/>
            </w:tcMar>
          </w:tcPr>
          <w:p>
            <w:pPr>
              <w:spacing w:after="0"/>
            </w:pPr>
            <w:r>
              <w:rPr>
                <w:rFonts w:ascii="Aptos" w:hAnsi="Aptos" w:eastAsia="Aptos"/>
                <w:b w:val="0"/>
                <w:i w:val="0"/>
                <w:color w:val="1E2935"/>
                <w:sz w:val="17"/>
              </w:rPr>
              <w:t>Gateway stopped or account not paired.</w:t>
            </w:r>
          </w:p>
        </w:tc>
        <w:tc>
          <w:tcPr>
            <w:tcW w:type="dxa" w:w="4535"/>
            <w:shd w:fill="F7F9FB" w:val="clear"/>
            <w:tcMar>
              <w:top w:w="80" w:type="dxa"/>
              <w:start w:w="105" w:type="dxa"/>
              <w:bottom w:w="80" w:type="dxa"/>
              <w:end w:w="105" w:type="dxa"/>
            </w:tcMar>
          </w:tcPr>
          <w:p>
            <w:pPr>
              <w:spacing w:after="0"/>
            </w:pPr>
            <w:r>
              <w:rPr>
                <w:rFonts w:ascii="Aptos" w:hAnsi="Aptos" w:eastAsia="Aptos"/>
                <w:b w:val="0"/>
                <w:i w:val="0"/>
                <w:color w:val="1E2935"/>
                <w:sz w:val="17"/>
              </w:rPr>
              <w:t>`hermes gateway status`; `hermes pairing list`.</w:t>
            </w:r>
          </w:p>
        </w:tc>
      </w:tr>
      <w:tr>
        <w:trPr>
          <w:cantSplit/>
        </w:trPr>
        <w:tc>
          <w:tcPr>
            <w:tcW w:type="dxa" w:w="2098"/>
            <w:tcMar>
              <w:top w:w="80" w:type="dxa"/>
              <w:start w:w="105" w:type="dxa"/>
              <w:bottom w:w="80" w:type="dxa"/>
              <w:end w:w="105" w:type="dxa"/>
            </w:tcMar>
          </w:tcPr>
          <w:p>
            <w:pPr>
              <w:spacing w:after="0"/>
            </w:pPr>
            <w:r>
              <w:rPr>
                <w:rFonts w:ascii="Aptos" w:hAnsi="Aptos" w:eastAsia="Aptos"/>
                <w:b/>
                <w:i w:val="0"/>
                <w:color w:val="1E2935"/>
                <w:sz w:val="17"/>
              </w:rPr>
              <w:t>Cron never fires</w:t>
            </w:r>
          </w:p>
        </w:tc>
        <w:tc>
          <w:tcPr>
            <w:tcW w:type="dxa" w:w="3061"/>
            <w:tcMar>
              <w:top w:w="80" w:type="dxa"/>
              <w:start w:w="105" w:type="dxa"/>
              <w:bottom w:w="80" w:type="dxa"/>
              <w:end w:w="105" w:type="dxa"/>
            </w:tcMar>
          </w:tcPr>
          <w:p>
            <w:pPr>
              <w:spacing w:after="0"/>
            </w:pPr>
            <w:r>
              <w:rPr>
                <w:rFonts w:ascii="Aptos" w:hAnsi="Aptos" w:eastAsia="Aptos"/>
                <w:b w:val="0"/>
                <w:i w:val="0"/>
                <w:color w:val="1E2935"/>
                <w:sz w:val="17"/>
              </w:rPr>
              <w:t>Gateway/scheduler not running or wrong timezone.</w:t>
            </w:r>
          </w:p>
        </w:tc>
        <w:tc>
          <w:tcPr>
            <w:tcW w:type="dxa" w:w="4535"/>
            <w:tcMar>
              <w:top w:w="80" w:type="dxa"/>
              <w:start w:w="105" w:type="dxa"/>
              <w:bottom w:w="80" w:type="dxa"/>
              <w:end w:w="105" w:type="dxa"/>
            </w:tcMar>
          </w:tcPr>
          <w:p>
            <w:pPr>
              <w:spacing w:after="0"/>
            </w:pPr>
            <w:r>
              <w:rPr>
                <w:rFonts w:ascii="Aptos" w:hAnsi="Aptos" w:eastAsia="Aptos"/>
                <w:b w:val="0"/>
                <w:i w:val="0"/>
                <w:color w:val="1E2935"/>
                <w:sz w:val="17"/>
              </w:rPr>
              <w:t>`hermes cron status`; run `date`; inspect `cron runs`.</w:t>
            </w:r>
          </w:p>
        </w:tc>
      </w:tr>
      <w:tr>
        <w:trPr>
          <w:cantSplit/>
        </w:trPr>
        <w:tc>
          <w:tcPr>
            <w:tcW w:type="dxa" w:w="2098"/>
            <w:shd w:fill="F7F9FB" w:val="clear"/>
            <w:tcMar>
              <w:top w:w="80" w:type="dxa"/>
              <w:start w:w="105" w:type="dxa"/>
              <w:bottom w:w="80" w:type="dxa"/>
              <w:end w:w="105" w:type="dxa"/>
            </w:tcMar>
          </w:tcPr>
          <w:p>
            <w:pPr>
              <w:spacing w:after="0"/>
            </w:pPr>
            <w:r>
              <w:rPr>
                <w:rFonts w:ascii="Aptos" w:hAnsi="Aptos" w:eastAsia="Aptos"/>
                <w:b/>
                <w:i w:val="0"/>
                <w:color w:val="1E2935"/>
                <w:sz w:val="17"/>
              </w:rPr>
              <w:t>Gmail auth fails</w:t>
            </w:r>
          </w:p>
        </w:tc>
        <w:tc>
          <w:tcPr>
            <w:tcW w:type="dxa" w:w="3061"/>
            <w:shd w:fill="F7F9FB" w:val="clear"/>
            <w:tcMar>
              <w:top w:w="80" w:type="dxa"/>
              <w:start w:w="105" w:type="dxa"/>
              <w:bottom w:w="80" w:type="dxa"/>
              <w:end w:w="105" w:type="dxa"/>
            </w:tcMar>
          </w:tcPr>
          <w:p>
            <w:pPr>
              <w:spacing w:after="0"/>
            </w:pPr>
            <w:r>
              <w:rPr>
                <w:rFonts w:ascii="Aptos" w:hAnsi="Aptos" w:eastAsia="Aptos"/>
                <w:b w:val="0"/>
                <w:i w:val="0"/>
                <w:color w:val="1E2935"/>
                <w:sz w:val="17"/>
              </w:rPr>
              <w:t>Normal password used, bad path, or app password copied incorrectly.</w:t>
            </w:r>
          </w:p>
        </w:tc>
        <w:tc>
          <w:tcPr>
            <w:tcW w:type="dxa" w:w="4535"/>
            <w:shd w:fill="F7F9FB" w:val="clear"/>
            <w:tcMar>
              <w:top w:w="80" w:type="dxa"/>
              <w:start w:w="105" w:type="dxa"/>
              <w:bottom w:w="80" w:type="dxa"/>
              <w:end w:w="105" w:type="dxa"/>
            </w:tcMar>
          </w:tcPr>
          <w:p>
            <w:pPr>
              <w:spacing w:after="0"/>
            </w:pPr>
            <w:r>
              <w:rPr>
                <w:rFonts w:ascii="Aptos" w:hAnsi="Aptos" w:eastAsia="Aptos"/>
                <w:b w:val="0"/>
                <w:i w:val="0"/>
                <w:color w:val="1E2935"/>
                <w:sz w:val="17"/>
              </w:rPr>
              <w:t>Recreate the app password; check mode 600 and absolute path.</w:t>
            </w:r>
          </w:p>
        </w:tc>
      </w:tr>
      <w:tr>
        <w:trPr>
          <w:cantSplit/>
        </w:trPr>
        <w:tc>
          <w:tcPr>
            <w:tcW w:type="dxa" w:w="2098"/>
            <w:tcMar>
              <w:top w:w="80" w:type="dxa"/>
              <w:start w:w="105" w:type="dxa"/>
              <w:bottom w:w="80" w:type="dxa"/>
              <w:end w:w="105" w:type="dxa"/>
            </w:tcMar>
          </w:tcPr>
          <w:p>
            <w:pPr>
              <w:spacing w:after="0"/>
            </w:pPr>
            <w:r>
              <w:rPr>
                <w:rFonts w:ascii="Aptos" w:hAnsi="Aptos" w:eastAsia="Aptos"/>
                <w:b/>
                <w:i w:val="0"/>
                <w:color w:val="1E2935"/>
                <w:sz w:val="17"/>
              </w:rPr>
              <w:t>WSL stops overnight</w:t>
            </w:r>
          </w:p>
        </w:tc>
        <w:tc>
          <w:tcPr>
            <w:tcW w:type="dxa" w:w="3061"/>
            <w:tcMar>
              <w:top w:w="80" w:type="dxa"/>
              <w:start w:w="105" w:type="dxa"/>
              <w:bottom w:w="80" w:type="dxa"/>
              <w:end w:w="105" w:type="dxa"/>
            </w:tcMar>
          </w:tcPr>
          <w:p>
            <w:pPr>
              <w:spacing w:after="0"/>
            </w:pPr>
            <w:r>
              <w:rPr>
                <w:rFonts w:ascii="Aptos" w:hAnsi="Aptos" w:eastAsia="Aptos"/>
                <w:b w:val="0"/>
                <w:i w:val="0"/>
                <w:color w:val="1E2935"/>
                <w:sz w:val="17"/>
              </w:rPr>
              <w:t>The VM exits after all WSL processes stop.</w:t>
            </w:r>
          </w:p>
        </w:tc>
        <w:tc>
          <w:tcPr>
            <w:tcW w:type="dxa" w:w="4535"/>
            <w:tcMar>
              <w:top w:w="80" w:type="dxa"/>
              <w:start w:w="105" w:type="dxa"/>
              <w:bottom w:w="80" w:type="dxa"/>
              <w:end w:w="105" w:type="dxa"/>
            </w:tcMar>
          </w:tcPr>
          <w:p>
            <w:pPr>
              <w:spacing w:after="0"/>
            </w:pPr>
            <w:r>
              <w:rPr>
                <w:rFonts w:ascii="Aptos" w:hAnsi="Aptos" w:eastAsia="Aptos"/>
                <w:b w:val="0"/>
                <w:i w:val="0"/>
                <w:color w:val="1E2935"/>
                <w:sz w:val="17"/>
              </w:rPr>
              <w:t>Create the Windows login task with `sleep infinity`.</w:t>
            </w:r>
          </w:p>
        </w:tc>
      </w:tr>
      <w:tr>
        <w:trPr>
          <w:cantSplit/>
        </w:trPr>
        <w:tc>
          <w:tcPr>
            <w:tcW w:type="dxa" w:w="2098"/>
            <w:shd w:fill="F7F9FB" w:val="clear"/>
            <w:tcMar>
              <w:top w:w="80" w:type="dxa"/>
              <w:start w:w="105" w:type="dxa"/>
              <w:bottom w:w="80" w:type="dxa"/>
              <w:end w:w="105" w:type="dxa"/>
            </w:tcMar>
          </w:tcPr>
          <w:p>
            <w:pPr>
              <w:spacing w:after="0"/>
            </w:pPr>
            <w:r>
              <w:rPr>
                <w:rFonts w:ascii="Aptos" w:hAnsi="Aptos" w:eastAsia="Aptos"/>
                <w:b/>
                <w:i w:val="0"/>
                <w:color w:val="1E2935"/>
                <w:sz w:val="17"/>
              </w:rPr>
              <w:t>Doctor shows optional warnings</w:t>
            </w:r>
          </w:p>
        </w:tc>
        <w:tc>
          <w:tcPr>
            <w:tcW w:type="dxa" w:w="3061"/>
            <w:shd w:fill="F7F9FB" w:val="clear"/>
            <w:tcMar>
              <w:top w:w="80" w:type="dxa"/>
              <w:start w:w="105" w:type="dxa"/>
              <w:bottom w:w="80" w:type="dxa"/>
              <w:end w:w="105" w:type="dxa"/>
            </w:tcMar>
          </w:tcPr>
          <w:p>
            <w:pPr>
              <w:spacing w:after="0"/>
            </w:pPr>
            <w:r>
              <w:rPr>
                <w:rFonts w:ascii="Aptos" w:hAnsi="Aptos" w:eastAsia="Aptos"/>
                <w:b w:val="0"/>
                <w:i w:val="0"/>
                <w:color w:val="1E2935"/>
                <w:sz w:val="17"/>
              </w:rPr>
              <w:t>Unused integrations are not configured.</w:t>
            </w:r>
          </w:p>
        </w:tc>
        <w:tc>
          <w:tcPr>
            <w:tcW w:type="dxa" w:w="4535"/>
            <w:shd w:fill="F7F9FB" w:val="clear"/>
            <w:tcMar>
              <w:top w:w="80" w:type="dxa"/>
              <w:start w:w="105" w:type="dxa"/>
              <w:bottom w:w="80" w:type="dxa"/>
              <w:end w:w="105" w:type="dxa"/>
            </w:tcMar>
          </w:tcPr>
          <w:p>
            <w:pPr>
              <w:spacing w:after="0"/>
            </w:pPr>
            <w:r>
              <w:rPr>
                <w:rFonts w:ascii="Aptos" w:hAnsi="Aptos" w:eastAsia="Aptos"/>
                <w:b w:val="0"/>
                <w:i w:val="0"/>
                <w:color w:val="1E2935"/>
                <w:sz w:val="17"/>
              </w:rPr>
              <w:t>Fix only warnings required for this workshop path.</w:t>
            </w:r>
          </w:p>
        </w:tc>
      </w:tr>
    </w:tbl>
    <w:p>
      <w:pPr>
        <w:spacing w:after="20"/>
      </w:pPr>
    </w:p>
    <w:p>
      <w:pPr>
        <w:pStyle w:val="Heading2"/>
      </w:pPr>
      <w:r>
        <w:t>Current documentation</w:t>
      </w:r>
    </w:p>
    <w:p>
      <w:pPr>
        <w:keepNext w:val="0"/>
        <w:keepLines/>
        <w:widowControl/>
        <w:spacing w:after="40"/>
      </w:pPr>
      <w:r>
        <w:rPr>
          <w:rFonts w:ascii="Aptos" w:hAnsi="Aptos" w:eastAsia="Aptos"/>
          <w:b/>
          <w:i w:val="0"/>
          <w:color w:val="0E294B"/>
          <w:sz w:val="18"/>
        </w:rPr>
        <w:t xml:space="preserve">Install: </w:t>
      </w:r>
      <w:hyperlink r:id="rId20">
        <w:r>
          <w:rPr>
            <w:rFonts w:ascii="Aptos" w:hAnsi="Aptos"/>
            <w:color w:val="126A9C"/>
            <w:u w:val="single"/>
          </w:rPr>
          <w:t>https://hermes-agent.nousresearch.com/docs/getting-started/installation</w:t>
        </w:r>
      </w:hyperlink>
    </w:p>
    <w:p>
      <w:pPr>
        <w:keepNext w:val="0"/>
        <w:keepLines/>
        <w:widowControl/>
        <w:spacing w:after="40"/>
      </w:pPr>
      <w:r>
        <w:rPr>
          <w:rFonts w:ascii="Aptos" w:hAnsi="Aptos" w:eastAsia="Aptos"/>
          <w:b/>
          <w:i w:val="0"/>
          <w:color w:val="0E294B"/>
          <w:sz w:val="18"/>
        </w:rPr>
        <w:t xml:space="preserve">Windows / WSL2: </w:t>
      </w:r>
      <w:hyperlink r:id="rId21">
        <w:r>
          <w:rPr>
            <w:rFonts w:ascii="Aptos" w:hAnsi="Aptos"/>
            <w:color w:val="126A9C"/>
            <w:u w:val="single"/>
          </w:rPr>
          <w:t>https://hermes-agent.nousresearch.com/docs/user-guide/windows-wsl-quickstart</w:t>
        </w:r>
      </w:hyperlink>
    </w:p>
    <w:p>
      <w:pPr>
        <w:keepNext w:val="0"/>
        <w:keepLines/>
        <w:widowControl/>
        <w:spacing w:after="40"/>
      </w:pPr>
      <w:r>
        <w:rPr>
          <w:rFonts w:ascii="Aptos" w:hAnsi="Aptos" w:eastAsia="Aptos"/>
          <w:b/>
          <w:i w:val="0"/>
          <w:color w:val="0E294B"/>
          <w:sz w:val="18"/>
        </w:rPr>
        <w:t xml:space="preserve">Messaging gateway: </w:t>
      </w:r>
      <w:hyperlink r:id="rId22">
        <w:r>
          <w:rPr>
            <w:rFonts w:ascii="Aptos" w:hAnsi="Aptos"/>
            <w:color w:val="126A9C"/>
            <w:u w:val="single"/>
          </w:rPr>
          <w:t>https://hermes-agent.nousresearch.com/docs/user-guide/messaging</w:t>
        </w:r>
      </w:hyperlink>
    </w:p>
    <w:p>
      <w:pPr>
        <w:keepNext w:val="0"/>
        <w:keepLines/>
        <w:widowControl/>
        <w:spacing w:after="40"/>
      </w:pPr>
      <w:r>
        <w:rPr>
          <w:rFonts w:ascii="Aptos" w:hAnsi="Aptos" w:eastAsia="Aptos"/>
          <w:b/>
          <w:i w:val="0"/>
          <w:color w:val="0E294B"/>
          <w:sz w:val="18"/>
        </w:rPr>
        <w:t xml:space="preserve">Scheduled tasks: </w:t>
      </w:r>
      <w:hyperlink r:id="rId23">
        <w:r>
          <w:rPr>
            <w:rFonts w:ascii="Aptos" w:hAnsi="Aptos"/>
            <w:color w:val="126A9C"/>
            <w:u w:val="single"/>
          </w:rPr>
          <w:t>https://hermes-agent.nousresearch.com/docs/user-guide/features/cron</w:t>
        </w:r>
      </w:hyperlink>
    </w:p>
    <w:p>
      <w:pPr>
        <w:keepNext w:val="0"/>
        <w:keepLines/>
        <w:widowControl/>
        <w:spacing w:after="40"/>
      </w:pPr>
      <w:r>
        <w:rPr>
          <w:rFonts w:ascii="Aptos" w:hAnsi="Aptos" w:eastAsia="Aptos"/>
          <w:b/>
          <w:i w:val="0"/>
          <w:color w:val="0E294B"/>
          <w:sz w:val="18"/>
        </w:rPr>
        <w:t xml:space="preserve">Nous Portal: </w:t>
      </w:r>
      <w:hyperlink r:id="rId24">
        <w:r>
          <w:rPr>
            <w:rFonts w:ascii="Aptos" w:hAnsi="Aptos"/>
            <w:color w:val="126A9C"/>
            <w:u w:val="single"/>
          </w:rPr>
          <w:t>https://hermes-agent.nousresearch.com/docs/integrations/nous-portal</w:t>
        </w:r>
      </w:hyperlink>
    </w:p>
    <w:p>
      <w:r>
        <w:br w:type="page"/>
      </w:r>
    </w:p>
    <w:p>
      <w:pPr>
        <w:pStyle w:val="Heading1"/>
        <w:spacing w:before="80" w:after="80"/>
        <w:ind w:left="142" w:right="28"/>
        <w:keepNext/>
        <w:keepLines/>
        <w:widowControl/>
        <w:pBdr>
          <w:left w:val="single" w:sz="40" w:space="10" w:color="B7D52A"/>
        </w:pBdr>
        <w:shd w:fill="F7F9FB" w:val="clear"/>
      </w:pPr>
      <w:r>
        <w:rPr>
          <w:rFonts w:ascii="Aptos Display" w:hAnsi="Aptos Display" w:eastAsia="Aptos Display"/>
          <w:b/>
          <w:i w:val="0"/>
          <w:color w:val="4F7D12"/>
          <w:sz w:val="42"/>
        </w:rPr>
        <w:t xml:space="preserve">A  </w:t>
      </w:r>
      <w:r>
        <w:rPr>
          <w:rFonts w:ascii="Aptos Display" w:hAnsi="Aptos Display" w:eastAsia="Aptos Display"/>
          <w:b/>
          <w:i w:val="0"/>
          <w:color w:val="0E294B"/>
          <w:sz w:val="42"/>
        </w:rPr>
        <w:t>Optional Docker deployment</w:t>
      </w:r>
    </w:p>
    <w:p>
      <w:pPr>
        <w:pStyle w:val="Lead"/>
        <w:keepNext/>
        <w:keepLines/>
        <w:widowControl/>
        <w:spacing w:after="200"/>
        <w:ind w:left="255"/>
      </w:pPr>
      <w:r>
        <w:rPr>
          <w:rFonts w:ascii="Aptos" w:hAnsi="Aptos" w:eastAsia="Aptos"/>
          <w:b w:val="0"/>
          <w:i w:val="0"/>
          <w:color w:val="5C6874"/>
          <w:sz w:val="22"/>
        </w:rPr>
        <w:t>Use this path when you specifically want a containerized Hermes runtime. It is not required for the workshop.</w:t>
      </w:r>
    </w:p>
    <w:tbl>
      <w:tblPr>
        <w:tblW w:type="dxa" w:w="9694"/>
        <w:jc w:val="center"/>
        <w:tblLayout w:type="fixed"/>
        <w:tblLook w:firstColumn="1" w:firstRow="1" w:lastColumn="0" w:lastRow="0" w:noHBand="0" w:noVBand="1" w:val="04A0"/>
      </w:tblPr>
      <w:tblGrid>
        <w:gridCol w:w="1276"/>
        <w:gridCol w:w="8419"/>
      </w:tblGrid>
      <w:tr>
        <w:trPr>
          <w:cantSplit/>
        </w:trPr>
        <w:tc>
          <w:tcPr>
            <w:tcW w:type="dxa" w:w="4989"/>
            <w:shd w:fill="126A9C" w:val="clear"/>
            <w:tcMar>
              <w:top w:w="110" w:type="dxa"/>
              <w:start w:w="90" w:type="dxa"/>
              <w:bottom w:w="100" w:type="dxa"/>
              <w:end w:w="90" w:type="dxa"/>
            </w:tcMar>
            <w:vAlign w:val="center"/>
          </w:tcPr>
          <w:p>
            <w:pPr>
              <w:spacing w:after="0"/>
              <w:jc w:val="center"/>
            </w:pPr>
            <w:r>
              <w:rPr>
                <w:rFonts w:ascii="Aptos" w:hAnsi="Aptos" w:eastAsia="Aptos"/>
                <w:b/>
                <w:i w:val="0"/>
                <w:color w:val="FFFFFF"/>
                <w:sz w:val="16"/>
              </w:rPr>
              <w:t>NOTE</w:t>
            </w:r>
          </w:p>
        </w:tc>
        <w:tc>
          <w:tcPr>
            <w:tcW w:type="dxa" w:w="4989"/>
            <w:shd w:fill="EAF4FA" w:val="clear"/>
            <w:tcMar>
              <w:top w:w="100" w:type="dxa"/>
              <w:start w:w="170" w:type="dxa"/>
              <w:bottom w:w="100" w:type="dxa"/>
              <w:end w:w="170" w:type="dxa"/>
            </w:tcMar>
          </w:tcPr>
          <w:p>
            <w:pPr>
              <w:spacing w:after="40"/>
            </w:pPr>
            <w:r>
              <w:rPr>
                <w:rFonts w:ascii="Aptos" w:hAnsi="Aptos" w:eastAsia="Aptos"/>
                <w:b/>
                <w:i w:val="0"/>
                <w:color w:val="126A9C"/>
                <w:sz w:val="20"/>
              </w:rPr>
              <w:t>Two different Docker uses</w:t>
            </w:r>
          </w:p>
          <w:p>
            <w:pPr>
              <w:spacing w:after="30"/>
            </w:pPr>
            <w:r>
              <w:rPr>
                <w:rFonts w:ascii="Aptos" w:hAnsi="Aptos" w:eastAsia="Aptos"/>
                <w:b w:val="0"/>
                <w:i w:val="0"/>
                <w:color w:val="1E2935"/>
                <w:sz w:val="19"/>
              </w:rPr>
              <w:t>Running Hermes inside a container is different from installing Hermes on the host and selecting Docker as its terminal backend. The commands below run the whole agent in Docker.</w:t>
            </w:r>
          </w:p>
        </w:tc>
      </w:tr>
    </w:tbl>
    <w:p>
      <w:pPr>
        <w:spacing w:after="20"/>
      </w:pPr>
    </w:p>
    <w:tbl>
      <w:tblPr>
        <w:tblW w:type="dxa" w:w="9694"/>
        <w:jc w:val="center"/>
        <w:tblLayout w:type="fixed"/>
        <w:tblLook w:firstColumn="1" w:firstRow="1" w:lastColumn="0" w:lastRow="0" w:noHBand="0" w:noVBand="1" w:val="04A0"/>
      </w:tblPr>
      <w:tblGrid>
        <w:gridCol w:w="624"/>
        <w:gridCol w:w="9071"/>
      </w:tblGrid>
      <w:tr>
        <w:trPr>
          <w:cantSplit/>
        </w:trPr>
        <w:tc>
          <w:tcPr>
            <w:tcW w:type="dxa" w:w="624"/>
            <w:vAlign w:val="center"/>
            <w:shd w:fill="0E294B" w:val="clear"/>
            <w:tcMar>
              <w:top w:w="100" w:type="dxa"/>
              <w:start w:w="80" w:type="dxa"/>
              <w:bottom w:w="100" w:type="dxa"/>
              <w:end w:w="80" w:type="dxa"/>
            </w:tcMar>
            <w:tcBorders>
              <w:left w:val="single" w:sz="8" w:color="0E294B"/>
              <w:top w:val="single" w:sz="8" w:color="0E294B"/>
              <w:bottom w:val="single" w:sz="8" w:color="0E294B"/>
            </w:tcBorders>
          </w:tcPr>
          <w:p>
            <w:pPr>
              <w:spacing w:after="0"/>
              <w:jc w:val="center"/>
            </w:pPr>
            <w:r>
              <w:rPr>
                <w:rFonts w:ascii="Aptos Display" w:hAnsi="Aptos Display" w:eastAsia="Aptos Display"/>
                <w:b/>
                <w:i w:val="0"/>
                <w:color w:val="B7D52A"/>
                <w:sz w:val="28"/>
              </w:rPr>
              <w:t>1</w:t>
            </w:r>
          </w:p>
        </w:tc>
        <w:tc>
          <w:tcPr>
            <w:tcW w:type="dxa" w:w="9071"/>
            <w:vAlign w:val="center"/>
            <w:shd w:fill="F7F9FB" w:val="clear"/>
            <w:tcMar>
              <w:top w:w="90" w:type="dxa"/>
              <w:start w:w="160" w:type="dxa"/>
              <w:bottom w:w="90" w:type="dxa"/>
              <w:end w:w="160" w:type="dxa"/>
            </w:tcMar>
            <w:tcBorders>
              <w:top w:val="single" w:sz="8" w:color="D5DDE5"/>
              <w:bottom w:val="single" w:sz="8" w:color="D5DDE5"/>
              <w:right w:val="single" w:sz="8" w:color="D5DDE5"/>
            </w:tcBorders>
          </w:tcPr>
          <w:p>
            <w:pPr>
              <w:spacing w:after="20"/>
            </w:pPr>
            <w:r>
              <w:rPr>
                <w:rFonts w:ascii="Aptos" w:hAnsi="Aptos" w:eastAsia="Aptos"/>
                <w:b/>
                <w:i w:val="0"/>
                <w:color w:val="0E294B"/>
                <w:sz w:val="22"/>
              </w:rPr>
              <w:t>Run first-time setup in a temporary container</w:t>
            </w:r>
          </w:p>
          <w:p>
            <w:pPr>
              <w:spacing w:after="30"/>
            </w:pPr>
            <w:r>
              <w:rPr>
                <w:rFonts w:ascii="Aptos" w:hAnsi="Aptos" w:eastAsia="Aptos"/>
                <w:b w:val="0"/>
                <w:i w:val="0"/>
                <w:color w:val="1E2935"/>
                <w:sz w:val="19"/>
              </w:rPr>
              <w:t>The host directory ~/.hermes becomes the persistent data directory inside the container.</w:t>
            </w:r>
          </w:p>
        </w:tc>
      </w:tr>
    </w:tbl>
    <w:p>
      <w:pPr>
        <w:spacing w:after="20" w:line="48" w:lineRule="auto"/>
      </w:pPr>
    </w:p>
    <w:tbl>
      <w:tblPr>
        <w:tblW w:type="dxa" w:w="9694"/>
        <w:jc w:val="center"/>
        <w:tblLayout w:type="fixed"/>
        <w:tblLook w:firstColumn="1" w:firstRow="1" w:lastColumn="0" w:lastRow="0" w:noHBand="0" w:noVBand="1" w:val="04A0"/>
        <w:tblBorders>
          <w:top w:val="single" w:sz="7" w:space="0" w:color="AAB7C4"/>
          <w:left w:val="single" w:sz="7" w:space="0" w:color="AAB7C4"/>
          <w:bottom w:val="single" w:sz="7" w:space="0" w:color="AAB7C4"/>
          <w:right w:val="single" w:sz="7" w:space="0" w:color="AAB7C4"/>
        </w:tblBorders>
      </w:tblPr>
      <w:tblGrid>
        <w:gridCol w:w="9979"/>
      </w:tblGrid>
      <w:tr>
        <w:trPr>
          <w:cantSplit/>
        </w:trPr>
        <w:tc>
          <w:tcPr>
            <w:tcW w:type="dxa" w:w="9979"/>
            <w:shd w:fill="0E294B" w:val="clear"/>
            <w:tcMar>
              <w:top w:w="60" w:type="dxa"/>
              <w:start w:w="140" w:type="dxa"/>
              <w:bottom w:w="55" w:type="dxa"/>
              <w:end w:w="140" w:type="dxa"/>
            </w:tcMar>
          </w:tcPr>
          <w:p>
            <w:pPr>
              <w:keepNext/>
              <w:keepLines/>
              <w:spacing w:after="0"/>
            </w:pPr>
            <w:r>
              <w:rPr>
                <w:rFonts w:ascii="Aptos" w:hAnsi="Aptos" w:eastAsia="Aptos"/>
                <w:b/>
                <w:i w:val="0"/>
                <w:color w:val="FFFFFF"/>
                <w:sz w:val="16"/>
              </w:rPr>
              <w:t>FIRST-TIME CONTAINER SETUP</w:t>
            </w:r>
          </w:p>
        </w:tc>
      </w:tr>
      <w:tr>
        <w:trPr>
          <w:cantSplit/>
        </w:trPr>
        <w:tc>
          <w:tcPr>
            <w:tcW w:type="dxa" w:w="9979"/>
            <w:shd w:fill="F3F5F7" w:val="clear"/>
            <w:tcMar>
              <w:top w:w="105" w:type="dxa"/>
              <w:start w:w="150" w:type="dxa"/>
              <w:bottom w:w="105" w:type="dxa"/>
              <w:end w:w="150" w:type="dxa"/>
            </w:tcMar>
          </w:tcPr>
          <w:p>
            <w:pPr>
              <w:keepLines/>
              <w:spacing w:after="0" w:line="247" w:lineRule="auto"/>
            </w:pPr>
            <w:r>
              <w:rPr>
                <w:rFonts w:ascii="Liberation Mono" w:hAnsi="Liberation Mono" w:eastAsia="Liberation Mono"/>
                <w:b w:val="0"/>
                <w:i w:val="0"/>
                <w:color w:val="17212B"/>
                <w:sz w:val="17"/>
              </w:rPr>
              <w:t>mkdir -p ~/.hermes</w:t>
              <w:br/>
            </w:r>
            <w:r>
              <w:rPr>
                <w:rFonts w:ascii="Liberation Mono" w:hAnsi="Liberation Mono" w:eastAsia="Liberation Mono"/>
                <w:b w:val="0"/>
                <w:i w:val="0"/>
                <w:color w:val="17212B"/>
                <w:sz w:val="17"/>
              </w:rPr>
              <w:t>docker run -it --rm \</w:t>
              <w:br/>
            </w:r>
            <w:r>
              <w:rPr>
                <w:rFonts w:ascii="Liberation Mono" w:hAnsi="Liberation Mono" w:eastAsia="Liberation Mono"/>
                <w:b w:val="0"/>
                <w:i w:val="0"/>
                <w:color w:val="17212B"/>
                <w:sz w:val="17"/>
              </w:rPr>
              <w:t xml:space="preserve">  -v ~/.hermes:/opt/data \</w:t>
              <w:br/>
            </w:r>
            <w:r>
              <w:rPr>
                <w:rFonts w:ascii="Liberation Mono" w:hAnsi="Liberation Mono" w:eastAsia="Liberation Mono"/>
                <w:b w:val="0"/>
                <w:i w:val="0"/>
                <w:color w:val="17212B"/>
                <w:sz w:val="17"/>
              </w:rPr>
              <w:t xml:space="preserve">  nousresearch/hermes-agent setup</w:t>
            </w:r>
          </w:p>
        </w:tc>
      </w:tr>
    </w:tbl>
    <w:p>
      <w:pPr>
        <w:spacing w:after="20"/>
      </w:pPr>
    </w:p>
    <w:tbl>
      <w:tblPr>
        <w:tblW w:type="dxa" w:w="9694"/>
        <w:jc w:val="center"/>
        <w:tblLayout w:type="fixed"/>
        <w:tblLook w:firstColumn="1" w:firstRow="1" w:lastColumn="0" w:lastRow="0" w:noHBand="0" w:noVBand="1" w:val="04A0"/>
      </w:tblPr>
      <w:tblGrid>
        <w:gridCol w:w="624"/>
        <w:gridCol w:w="9071"/>
      </w:tblGrid>
      <w:tr>
        <w:trPr>
          <w:cantSplit/>
        </w:trPr>
        <w:tc>
          <w:tcPr>
            <w:tcW w:type="dxa" w:w="624"/>
            <w:vAlign w:val="center"/>
            <w:shd w:fill="0E294B" w:val="clear"/>
            <w:tcMar>
              <w:top w:w="100" w:type="dxa"/>
              <w:start w:w="80" w:type="dxa"/>
              <w:bottom w:w="100" w:type="dxa"/>
              <w:end w:w="80" w:type="dxa"/>
            </w:tcMar>
            <w:tcBorders>
              <w:left w:val="single" w:sz="8" w:color="0E294B"/>
              <w:top w:val="single" w:sz="8" w:color="0E294B"/>
              <w:bottom w:val="single" w:sz="8" w:color="0E294B"/>
            </w:tcBorders>
          </w:tcPr>
          <w:p>
            <w:pPr>
              <w:spacing w:after="0"/>
              <w:jc w:val="center"/>
            </w:pPr>
            <w:r>
              <w:rPr>
                <w:rFonts w:ascii="Aptos Display" w:hAnsi="Aptos Display" w:eastAsia="Aptos Display"/>
                <w:b/>
                <w:i w:val="0"/>
                <w:color w:val="B7D52A"/>
                <w:sz w:val="28"/>
              </w:rPr>
              <w:t>2</w:t>
            </w:r>
          </w:p>
        </w:tc>
        <w:tc>
          <w:tcPr>
            <w:tcW w:type="dxa" w:w="9071"/>
            <w:vAlign w:val="center"/>
            <w:shd w:fill="F7F9FB" w:val="clear"/>
            <w:tcMar>
              <w:top w:w="90" w:type="dxa"/>
              <w:start w:w="160" w:type="dxa"/>
              <w:bottom w:w="90" w:type="dxa"/>
              <w:end w:w="160" w:type="dxa"/>
            </w:tcMar>
            <w:tcBorders>
              <w:top w:val="single" w:sz="8" w:color="D5DDE5"/>
              <w:bottom w:val="single" w:sz="8" w:color="D5DDE5"/>
              <w:right w:val="single" w:sz="8" w:color="D5DDE5"/>
            </w:tcBorders>
          </w:tcPr>
          <w:p>
            <w:pPr>
              <w:spacing w:after="20"/>
            </w:pPr>
            <w:r>
              <w:rPr>
                <w:rFonts w:ascii="Aptos" w:hAnsi="Aptos" w:eastAsia="Aptos"/>
                <w:b/>
                <w:i w:val="0"/>
                <w:color w:val="0E294B"/>
                <w:sz w:val="22"/>
              </w:rPr>
              <w:t>Start the persistent gateway container</w:t>
            </w:r>
          </w:p>
          <w:p>
            <w:pPr>
              <w:spacing w:after="30"/>
            </w:pPr>
            <w:r>
              <w:rPr>
                <w:rFonts w:ascii="Aptos" w:hAnsi="Aptos" w:eastAsia="Aptos"/>
                <w:b w:val="0"/>
                <w:i w:val="0"/>
                <w:color w:val="1E2935"/>
                <w:sz w:val="19"/>
              </w:rPr>
              <w:t>The image is stateless; configuration, credentials, sessions, skills, memory, and cron jobs remain in the mounted host directory.</w:t>
            </w:r>
          </w:p>
        </w:tc>
      </w:tr>
    </w:tbl>
    <w:p>
      <w:pPr>
        <w:spacing w:after="20" w:line="48" w:lineRule="auto"/>
      </w:pPr>
    </w:p>
    <w:tbl>
      <w:tblPr>
        <w:tblW w:type="dxa" w:w="9694"/>
        <w:jc w:val="center"/>
        <w:tblLayout w:type="fixed"/>
        <w:tblLook w:firstColumn="1" w:firstRow="1" w:lastColumn="0" w:lastRow="0" w:noHBand="0" w:noVBand="1" w:val="04A0"/>
        <w:tblBorders>
          <w:top w:val="single" w:sz="7" w:space="0" w:color="AAB7C4"/>
          <w:left w:val="single" w:sz="7" w:space="0" w:color="AAB7C4"/>
          <w:bottom w:val="single" w:sz="7" w:space="0" w:color="AAB7C4"/>
          <w:right w:val="single" w:sz="7" w:space="0" w:color="AAB7C4"/>
        </w:tblBorders>
      </w:tblPr>
      <w:tblGrid>
        <w:gridCol w:w="9979"/>
      </w:tblGrid>
      <w:tr>
        <w:trPr>
          <w:cantSplit/>
        </w:trPr>
        <w:tc>
          <w:tcPr>
            <w:tcW w:type="dxa" w:w="9979"/>
            <w:shd w:fill="0E294B" w:val="clear"/>
            <w:tcMar>
              <w:top w:w="60" w:type="dxa"/>
              <w:start w:w="140" w:type="dxa"/>
              <w:bottom w:w="55" w:type="dxa"/>
              <w:end w:w="140" w:type="dxa"/>
            </w:tcMar>
          </w:tcPr>
          <w:p>
            <w:pPr>
              <w:keepNext/>
              <w:keepLines/>
              <w:spacing w:after="0"/>
            </w:pPr>
            <w:r>
              <w:rPr>
                <w:rFonts w:ascii="Aptos" w:hAnsi="Aptos" w:eastAsia="Aptos"/>
                <w:b/>
                <w:i w:val="0"/>
                <w:color w:val="FFFFFF"/>
                <w:sz w:val="16"/>
              </w:rPr>
              <w:t>BACKGROUND GATEWAY CONTAINER</w:t>
            </w:r>
          </w:p>
        </w:tc>
      </w:tr>
      <w:tr>
        <w:trPr>
          <w:cantSplit/>
        </w:trPr>
        <w:tc>
          <w:tcPr>
            <w:tcW w:type="dxa" w:w="9979"/>
            <w:shd w:fill="F3F5F7" w:val="clear"/>
            <w:tcMar>
              <w:top w:w="105" w:type="dxa"/>
              <w:start w:w="150" w:type="dxa"/>
              <w:bottom w:w="105" w:type="dxa"/>
              <w:end w:w="150" w:type="dxa"/>
            </w:tcMar>
          </w:tcPr>
          <w:p>
            <w:pPr>
              <w:keepLines/>
              <w:spacing w:after="0" w:line="247" w:lineRule="auto"/>
            </w:pPr>
            <w:r>
              <w:rPr>
                <w:rFonts w:ascii="Liberation Mono" w:hAnsi="Liberation Mono" w:eastAsia="Liberation Mono"/>
                <w:b w:val="0"/>
                <w:i w:val="0"/>
                <w:color w:val="17212B"/>
                <w:sz w:val="17"/>
              </w:rPr>
              <w:t>docker run -d \</w:t>
              <w:br/>
            </w:r>
            <w:r>
              <w:rPr>
                <w:rFonts w:ascii="Liberation Mono" w:hAnsi="Liberation Mono" w:eastAsia="Liberation Mono"/>
                <w:b w:val="0"/>
                <w:i w:val="0"/>
                <w:color w:val="17212B"/>
                <w:sz w:val="17"/>
              </w:rPr>
              <w:t xml:space="preserve">  --name hermes \</w:t>
              <w:br/>
            </w:r>
            <w:r>
              <w:rPr>
                <w:rFonts w:ascii="Liberation Mono" w:hAnsi="Liberation Mono" w:eastAsia="Liberation Mono"/>
                <w:b w:val="0"/>
                <w:i w:val="0"/>
                <w:color w:val="17212B"/>
                <w:sz w:val="17"/>
              </w:rPr>
              <w:t xml:space="preserve">  --restart unless-stopped \</w:t>
              <w:br/>
            </w:r>
            <w:r>
              <w:rPr>
                <w:rFonts w:ascii="Liberation Mono" w:hAnsi="Liberation Mono" w:eastAsia="Liberation Mono"/>
                <w:b w:val="0"/>
                <w:i w:val="0"/>
                <w:color w:val="17212B"/>
                <w:sz w:val="17"/>
              </w:rPr>
              <w:t xml:space="preserve">  --shm-size=1g \</w:t>
              <w:br/>
            </w:r>
            <w:r>
              <w:rPr>
                <w:rFonts w:ascii="Liberation Mono" w:hAnsi="Liberation Mono" w:eastAsia="Liberation Mono"/>
                <w:b w:val="0"/>
                <w:i w:val="0"/>
                <w:color w:val="17212B"/>
                <w:sz w:val="17"/>
              </w:rPr>
              <w:t xml:space="preserve">  -v ~/.hermes:/opt/data \</w:t>
              <w:br/>
            </w:r>
            <w:r>
              <w:rPr>
                <w:rFonts w:ascii="Liberation Mono" w:hAnsi="Liberation Mono" w:eastAsia="Liberation Mono"/>
                <w:b w:val="0"/>
                <w:i w:val="0"/>
                <w:color w:val="17212B"/>
                <w:sz w:val="17"/>
              </w:rPr>
              <w:t xml:space="preserve">  nousresearch/hermes-agent gateway run</w:t>
            </w:r>
          </w:p>
        </w:tc>
      </w:tr>
    </w:tbl>
    <w:p>
      <w:pPr>
        <w:spacing w:after="20"/>
      </w:pPr>
    </w:p>
    <w:tbl>
      <w:tblPr>
        <w:tblW w:type="dxa" w:w="9694"/>
        <w:jc w:val="center"/>
        <w:tblLayout w:type="fixed"/>
        <w:tblLook w:firstColumn="1" w:firstRow="1" w:lastColumn="0" w:lastRow="0" w:noHBand="0" w:noVBand="1" w:val="04A0"/>
      </w:tblPr>
      <w:tblGrid>
        <w:gridCol w:w="1276"/>
        <w:gridCol w:w="8419"/>
      </w:tblGrid>
      <w:tr>
        <w:trPr>
          <w:cantSplit/>
        </w:trPr>
        <w:tc>
          <w:tcPr>
            <w:tcW w:type="dxa" w:w="4989"/>
            <w:shd w:fill="A43B3B" w:val="clear"/>
            <w:tcMar>
              <w:top w:w="110" w:type="dxa"/>
              <w:start w:w="90" w:type="dxa"/>
              <w:bottom w:w="100" w:type="dxa"/>
              <w:end w:w="90" w:type="dxa"/>
            </w:tcMar>
            <w:vAlign w:val="center"/>
          </w:tcPr>
          <w:p>
            <w:pPr>
              <w:spacing w:after="0"/>
              <w:jc w:val="center"/>
            </w:pPr>
            <w:r>
              <w:rPr>
                <w:rFonts w:ascii="Aptos" w:hAnsi="Aptos" w:eastAsia="Aptos"/>
                <w:b/>
                <w:i w:val="0"/>
                <w:color w:val="FFFFFF"/>
                <w:sz w:val="16"/>
              </w:rPr>
              <w:t>SECURITY</w:t>
            </w:r>
          </w:p>
        </w:tc>
        <w:tc>
          <w:tcPr>
            <w:tcW w:type="dxa" w:w="4989"/>
            <w:shd w:fill="FDECEC" w:val="clear"/>
            <w:tcMar>
              <w:top w:w="100" w:type="dxa"/>
              <w:start w:w="170" w:type="dxa"/>
              <w:bottom w:w="100" w:type="dxa"/>
              <w:end w:w="170" w:type="dxa"/>
            </w:tcMar>
          </w:tcPr>
          <w:p>
            <w:pPr>
              <w:spacing w:after="40"/>
            </w:pPr>
            <w:r>
              <w:rPr>
                <w:rFonts w:ascii="Aptos" w:hAnsi="Aptos" w:eastAsia="Aptos"/>
                <w:b/>
                <w:i w:val="0"/>
                <w:color w:val="A43B3B"/>
                <w:sz w:val="20"/>
              </w:rPr>
              <w:t>Container boundaries still need design</w:t>
            </w:r>
          </w:p>
          <w:p>
            <w:pPr>
              <w:spacing w:after="30"/>
            </w:pPr>
            <w:r>
              <w:rPr>
                <w:rFonts w:ascii="Aptos" w:hAnsi="Aptos" w:eastAsia="Aptos"/>
                <w:b w:val="0"/>
                <w:i w:val="0"/>
                <w:color w:val="1E2935"/>
                <w:sz w:val="19"/>
              </w:rPr>
              <w:t>Mount only the data and project directories the agent genuinely needs.</w:t>
            </w:r>
          </w:p>
          <w:p>
            <w:pPr>
              <w:spacing w:after="30"/>
            </w:pPr>
            <w:r>
              <w:rPr>
                <w:rFonts w:ascii="Aptos" w:hAnsi="Aptos" w:eastAsia="Aptos"/>
                <w:b w:val="0"/>
                <w:i w:val="0"/>
                <w:color w:val="1E2935"/>
                <w:sz w:val="19"/>
              </w:rPr>
              <w:t>Do not run two gateway containers against the same data directory.</w:t>
            </w:r>
          </w:p>
          <w:p>
            <w:pPr>
              <w:spacing w:after="30"/>
            </w:pPr>
            <w:r>
              <w:rPr>
                <w:rFonts w:ascii="Aptos" w:hAnsi="Aptos" w:eastAsia="Aptos"/>
                <w:b w:val="0"/>
                <w:i w:val="0"/>
                <w:color w:val="1E2935"/>
                <w:sz w:val="19"/>
              </w:rPr>
              <w:t>Do not publish the API or dashboard to the internet without authentication, a strong key, and network controls.</w:t>
            </w:r>
          </w:p>
        </w:tc>
      </w:tr>
    </w:tbl>
    <w:p>
      <w:pPr>
        <w:spacing w:after="20"/>
      </w:pPr>
    </w:p>
    <w:tbl>
      <w:tblPr>
        <w:tblW w:type="dxa" w:w="9694"/>
        <w:jc w:val="center"/>
        <w:tblLayout w:type="fixed"/>
        <w:tblLook w:firstColumn="1" w:firstRow="1" w:lastColumn="0" w:lastRow="0" w:noHBand="0" w:noVBand="1" w:val="04A0"/>
        <w:tblBorders>
          <w:top w:val="single" w:sz="7" w:space="0" w:color="AAB7C4"/>
          <w:left w:val="single" w:sz="7" w:space="0" w:color="AAB7C4"/>
          <w:bottom w:val="single" w:sz="7" w:space="0" w:color="AAB7C4"/>
          <w:right w:val="single" w:sz="7" w:space="0" w:color="AAB7C4"/>
        </w:tblBorders>
      </w:tblPr>
      <w:tblGrid>
        <w:gridCol w:w="9979"/>
      </w:tblGrid>
      <w:tr>
        <w:trPr>
          <w:cantSplit/>
        </w:trPr>
        <w:tc>
          <w:tcPr>
            <w:tcW w:type="dxa" w:w="9979"/>
            <w:shd w:fill="0E294B" w:val="clear"/>
            <w:tcMar>
              <w:top w:w="60" w:type="dxa"/>
              <w:start w:w="140" w:type="dxa"/>
              <w:bottom w:w="55" w:type="dxa"/>
              <w:end w:w="140" w:type="dxa"/>
            </w:tcMar>
          </w:tcPr>
          <w:p>
            <w:pPr>
              <w:keepNext/>
              <w:keepLines/>
              <w:spacing w:after="0"/>
            </w:pPr>
            <w:r>
              <w:rPr>
                <w:rFonts w:ascii="Aptos" w:hAnsi="Aptos" w:eastAsia="Aptos"/>
                <w:b/>
                <w:i w:val="0"/>
                <w:color w:val="FFFFFF"/>
                <w:sz w:val="16"/>
              </w:rPr>
              <w:t>OPERATIONS</w:t>
            </w:r>
          </w:p>
        </w:tc>
      </w:tr>
      <w:tr>
        <w:trPr>
          <w:cantSplit/>
        </w:trPr>
        <w:tc>
          <w:tcPr>
            <w:tcW w:type="dxa" w:w="9979"/>
            <w:shd w:fill="F3F5F7" w:val="clear"/>
            <w:tcMar>
              <w:top w:w="105" w:type="dxa"/>
              <w:start w:w="150" w:type="dxa"/>
              <w:bottom w:w="105" w:type="dxa"/>
              <w:end w:w="150" w:type="dxa"/>
            </w:tcMar>
          </w:tcPr>
          <w:p>
            <w:pPr>
              <w:keepLines/>
              <w:spacing w:after="0" w:line="247" w:lineRule="auto"/>
            </w:pPr>
            <w:r>
              <w:rPr>
                <w:rFonts w:ascii="Liberation Mono" w:hAnsi="Liberation Mono" w:eastAsia="Liberation Mono"/>
                <w:b w:val="0"/>
                <w:i w:val="0"/>
                <w:color w:val="17212B"/>
                <w:sz w:val="17"/>
              </w:rPr>
              <w:t>docker logs --tail 50 hermes</w:t>
              <w:br/>
            </w:r>
            <w:r>
              <w:rPr>
                <w:rFonts w:ascii="Liberation Mono" w:hAnsi="Liberation Mono" w:eastAsia="Liberation Mono"/>
                <w:b w:val="0"/>
                <w:i w:val="0"/>
                <w:color w:val="17212B"/>
                <w:sz w:val="17"/>
              </w:rPr>
              <w:t>docker stats hermes</w:t>
              <w:br/>
            </w:r>
            <w:r>
              <w:rPr>
                <w:rFonts w:ascii="Liberation Mono" w:hAnsi="Liberation Mono" w:eastAsia="Liberation Mono"/>
                <w:b w:val="0"/>
                <w:i w:val="0"/>
                <w:color w:val="17212B"/>
                <w:sz w:val="17"/>
              </w:rPr>
              <w:t>docker restart hermes</w:t>
              <w:br/>
            </w:r>
            <w:r>
              <w:rPr>
                <w:rFonts w:ascii="Liberation Mono" w:hAnsi="Liberation Mono" w:eastAsia="Liberation Mono"/>
                <w:b w:val="0"/>
                <w:i w:val="0"/>
                <w:color w:val="17212B"/>
                <w:sz w:val="17"/>
              </w:rPr>
              <w:t>docker stop hermes</w:t>
            </w:r>
          </w:p>
        </w:tc>
      </w:tr>
    </w:tbl>
    <w:p>
      <w:pPr>
        <w:spacing w:after="20"/>
      </w:pPr>
    </w:p>
    <w:p>
      <w:pPr>
        <w:keepNext w:val="0"/>
        <w:keepLines/>
        <w:widowControl/>
        <w:spacing w:after="40"/>
      </w:pPr>
      <w:r>
        <w:rPr>
          <w:rFonts w:ascii="Aptos" w:hAnsi="Aptos" w:eastAsia="Aptos"/>
          <w:b/>
          <w:i w:val="0"/>
          <w:color w:val="0E294B"/>
          <w:sz w:val="18"/>
        </w:rPr>
        <w:t xml:space="preserve">Full Docker guide: </w:t>
      </w:r>
      <w:hyperlink r:id="rId25">
        <w:r>
          <w:rPr>
            <w:rFonts w:ascii="Aptos" w:hAnsi="Aptos"/>
            <w:color w:val="126A9C"/>
            <w:u w:val="single"/>
          </w:rPr>
          <w:t>https://hermes-agent.nousresearch.com/docs/user-guide/docker</w:t>
        </w:r>
      </w:hyperlink>
    </w:p>
    <w:p>
      <w:pPr>
        <w:spacing w:before="240"/>
        <w:jc w:val="center"/>
        <w:pBdr>
          <w:top w:val="single" w:sz="14" w:space="7" w:color="B7D52A"/>
        </w:pBdr>
      </w:pPr>
      <w:r>
        <w:rPr>
          <w:rFonts w:ascii="Aptos" w:hAnsi="Aptos" w:eastAsia="Aptos"/>
          <w:b/>
          <w:i w:val="0"/>
          <w:color w:val="5C6874"/>
          <w:sz w:val="16"/>
        </w:rPr>
        <w:t>WORKSHOP GUIDE  •  VERSION 1.0  •  29 AUGUST 2026</w:t>
        <w:br/>
      </w:r>
      <w:r>
        <w:rPr>
          <w:rFonts w:ascii="Aptos" w:hAnsi="Aptos" w:eastAsia="Aptos"/>
          <w:b w:val="0"/>
          <w:i w:val="0"/>
          <w:color w:val="5C6874"/>
          <w:sz w:val="16"/>
        </w:rPr>
        <w:t>Commands validated against Hermes Agent v0.20.6 and Himalaya v2.1.0.</w:t>
      </w:r>
    </w:p>
    <w:sectPr w:rsidR="00FC693F" w:rsidRPr="0006063C" w:rsidSect="00034616">
      <w:headerReference w:type="default" r:id="rId9"/>
      <w:footerReference w:type="default" r:id="rId10"/>
      <w:headerReference w:type="first" r:id="rId26"/>
      <w:footerReference w:type="first" r:id="rId27"/>
      <w:pgSz w:w="11906" w:h="16838"/>
      <w:pgMar w:top="879" w:right="935" w:bottom="822" w:left="992" w:header="369" w:footer="39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eastAsia="Aptos"/>
        <w:b/>
        <w:i w:val="0"/>
        <w:color w:val="5C6874"/>
        <w:sz w:val="16"/>
      </w:rPr>
      <w:t xml:space="preserve">PAGE </w:t>
    </w:r>
    <w:r>
      <w:rPr>
        <w:rFonts w:ascii="Aptos" w:hAnsi="Aptos" w:eastAsia="Aptos"/>
        <w:b/>
        <w:i w:val="0"/>
        <w:color w:val="5C6874"/>
        <w:sz w:val="17"/>
      </w:rPr>
      <w:fldChar w:fldCharType="begin"/>
      <w:instrText xml:space="preserve">PAGE</w:instrText>
      <w:fldChar w:fldCharType="separate"/>
      <w:t>1</w:t>
      <w:fldChar w:fldCharType="end"/>
    </w:r>
    <w:r>
      <w:rPr>
        <w:rFonts w:ascii="Aptos" w:hAnsi="Aptos" w:eastAsia="Aptos"/>
        <w:b/>
        <w:i w:val="0"/>
        <w:color w:val="5C6874"/>
        <w:sz w:val="16"/>
      </w:rPr>
      <w:t xml:space="preserve">  OF  </w:t>
    </w:r>
    <w:r>
      <w:rPr>
        <w:rFonts w:ascii="Aptos" w:hAnsi="Aptos" w:eastAsia="Aptos"/>
        <w:b/>
        <w:i w:val="0"/>
        <w:color w:val="5C6874"/>
        <w:sz w:val="17"/>
      </w:rPr>
      <w:fldChar w:fldCharType="begin"/>
      <w:instrText xml:space="preserve">NUMPAGES</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14" w:space="4" w:color="B7D52A"/>
      </w:pBdr>
    </w:pPr>
    <w:r>
      <w:rPr>
        <w:rFonts w:ascii="Aptos" w:hAnsi="Aptos" w:eastAsia="Aptos"/>
        <w:b/>
        <w:i w:val="0"/>
        <w:color w:val="0E294B"/>
        <w:sz w:val="16"/>
      </w:rPr>
      <w:t>BUILD YOUR OWN AI AGENT</w:t>
    </w:r>
    <w:r>
      <w:rPr>
        <w:rFonts w:ascii="Aptos" w:hAnsi="Aptos" w:eastAsia="Aptos"/>
        <w:b/>
        <w:i w:val="0"/>
        <w:color w:val="126A9C"/>
        <w:sz w:val="16"/>
      </w:rPr>
      <w:t xml:space="preserve">   |   WORKSHOP GUIDE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71" w:lineRule="auto"/>
    </w:pPr>
    <w:rPr>
      <w:rFonts w:ascii="Aptos" w:hAnsi="Aptos" w:eastAsia="Aptos"/>
      <w:color w:val="1E293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80"/>
      <w:outlineLvl w:val="0"/>
    </w:pPr>
    <w:rPr>
      <w:rFonts w:asciiTheme="majorHAnsi" w:eastAsiaTheme="majorEastAsia" w:hAnsiTheme="majorHAnsi" w:cstheme="majorBidi" w:ascii="Aptos Display" w:hAnsi="Aptos Display" w:eastAsia="Aptos Display"/>
      <w:b/>
      <w:bCs/>
      <w:color w:val="0E294B"/>
      <w:sz w:val="42"/>
      <w:szCs w:val="28"/>
    </w:rPr>
  </w:style>
  <w:style w:type="paragraph" w:styleId="Heading2">
    <w:name w:val="heading 2"/>
    <w:basedOn w:val="Normal"/>
    <w:next w:val="Normal"/>
    <w:link w:val="Heading2Char"/>
    <w:uiPriority w:val="9"/>
    <w:unhideWhenUsed/>
    <w:qFormat/>
    <w:rsid w:val="00FC693F"/>
    <w:pPr>
      <w:keepNext/>
      <w:keepLines/>
      <w:widowControl/>
      <w:spacing w:before="200" w:after="100"/>
      <w:outlineLvl w:val="1"/>
    </w:pPr>
    <w:rPr>
      <w:rFonts w:asciiTheme="majorHAnsi" w:eastAsiaTheme="majorEastAsia" w:hAnsiTheme="majorHAnsi" w:cstheme="majorBidi" w:ascii="Aptos Display" w:hAnsi="Aptos Display" w:eastAsia="Aptos Display"/>
      <w:b/>
      <w:bCs/>
      <w:color w:val="126A9C"/>
      <w:sz w:val="28"/>
      <w:szCs w:val="26"/>
    </w:rPr>
  </w:style>
  <w:style w:type="paragraph" w:styleId="Heading3">
    <w:name w:val="heading 3"/>
    <w:basedOn w:val="Normal"/>
    <w:next w:val="Normal"/>
    <w:link w:val="Heading3Char"/>
    <w:uiPriority w:val="9"/>
    <w:unhideWhenUsed/>
    <w:qFormat/>
    <w:rsid w:val="00FC693F"/>
    <w:pPr>
      <w:keepNext/>
      <w:keepLines/>
      <w:widowControl/>
      <w:spacing w:before="140" w:after="60"/>
      <w:outlineLvl w:val="2"/>
    </w:pPr>
    <w:rPr>
      <w:rFonts w:asciiTheme="majorHAnsi" w:eastAsiaTheme="majorEastAsia" w:hAnsiTheme="majorHAnsi" w:cstheme="majorBidi" w:ascii="Aptos Display" w:hAnsi="Aptos Display" w:eastAsia="Aptos Display"/>
      <w:b/>
      <w:bCs/>
      <w:color w:val="17385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eastAsia="Aptos Display"/>
      <w:b/>
      <w:color w:val="0E294B"/>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200"/>
    </w:pPr>
    <w:rPr>
      <w:rFonts w:asciiTheme="majorHAnsi" w:eastAsiaTheme="majorEastAsia" w:hAnsiTheme="majorHAnsi" w:cstheme="majorBidi" w:ascii="Aptos Display" w:hAnsi="Aptos Display" w:eastAsia="Aptos Display"/>
      <w:b w:val="0"/>
      <w:i/>
      <w:iCs/>
      <w:color w:val="5C6874"/>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Lines/>
      <w:spacing w:line="240" w:lineRule="auto" w:before="60" w:after="160"/>
      <w:jc w:val="center"/>
    </w:pPr>
    <w:rPr>
      <w:rFonts w:ascii="Aptos" w:hAnsi="Aptos" w:eastAsia="Aptos"/>
      <w:b/>
      <w:bCs/>
      <w:i/>
      <w:color w:val="5C6874"/>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pPr>
      <w:widowControl/>
      <w:spacing w:line="283" w:lineRule="auto" w:after="200"/>
    </w:pPr>
    <w:rPr>
      <w:rFonts w:ascii="Aptos" w:hAnsi="Aptos" w:eastAsia="Aptos"/>
      <w:color w:val="5C6874"/>
      <w:sz w:val="25"/>
    </w:rPr>
  </w:style>
  <w:style w:type="paragraph" w:customStyle="1" w:styleId="Checklist">
    <w:name w:val="Checklist"/>
    <w:pPr>
      <w:keepLines/>
      <w:spacing w:after="60"/>
      <w:ind w:left="142" w:hanging="85"/>
    </w:pPr>
    <w:rPr>
      <w:rFonts w:ascii="Aptos" w:hAnsi="Aptos" w:eastAsia="Aptos"/>
      <w:color w:val="1E2935"/>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hyperlink" Target="https://hermes-agent.nousresearch.com/docs/getting-started/installation" TargetMode="External"/><Relationship Id="rId21" Type="http://schemas.openxmlformats.org/officeDocument/2006/relationships/hyperlink" Target="https://hermes-agent.nousresearch.com/docs/user-guide/windows-wsl-quickstart" TargetMode="External"/><Relationship Id="rId22" Type="http://schemas.openxmlformats.org/officeDocument/2006/relationships/hyperlink" Target="https://hermes-agent.nousresearch.com/docs/user-guide/messaging" TargetMode="External"/><Relationship Id="rId23" Type="http://schemas.openxmlformats.org/officeDocument/2006/relationships/hyperlink" Target="https://hermes-agent.nousresearch.com/docs/user-guide/features/cron" TargetMode="External"/><Relationship Id="rId24" Type="http://schemas.openxmlformats.org/officeDocument/2006/relationships/hyperlink" Target="https://hermes-agent.nousresearch.com/docs/integrations/nous-portal" TargetMode="External"/><Relationship Id="rId25" Type="http://schemas.openxmlformats.org/officeDocument/2006/relationships/hyperlink" Target="https://hermes-agent.nousresearch.com/docs/user-guide/docker" TargetMode="External"/><Relationship Id="rId26" Type="http://schemas.openxmlformats.org/officeDocument/2006/relationships/header" Target="header2.xm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your own AI Agent — Workshop Guide</dc:title>
  <dc:subject>Hermes Agent workshop: WSL2/Linux, Telegram, Gmail and scheduled briefings</dc:subject>
  <dc:creator>Kang Zhou</dc:creator>
  <cp:keywords>Hermes Agent, workshop, WSL2, Telegram, Himalaya, cron, AI agent</cp:keywords>
  <dc:description>Rebuilt and command-validated on 29 August 2026.</dc:description>
  <cp:lastModifiedBy/>
  <cp:revision>1</cp:revision>
  <dcterms:created xsi:type="dcterms:W3CDTF">2013-12-23T23:15:00Z</dcterms:created>
  <dcterms:modified xsi:type="dcterms:W3CDTF">2013-12-23T23:15:00Z</dcterms:modified>
  <cp:category/>
</cp:coreProperties>
</file>